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52BF4" w14:textId="6E87FB60" w:rsidR="00CD01CC" w:rsidRPr="0013444B" w:rsidRDefault="006E5803" w:rsidP="00B836BE">
      <w:pPr>
        <w:snapToGrid w:val="0"/>
        <w:spacing w:before="120" w:after="0" w:line="360" w:lineRule="auto"/>
        <w:ind w:left="0" w:right="113" w:firstLine="0"/>
        <w:jc w:val="center"/>
        <w:rPr>
          <w:rFonts w:ascii="Times New Roman" w:eastAsiaTheme="minorEastAsia" w:hAnsi="Times New Roman" w:cs="Times New Roman"/>
          <w:b/>
          <w:sz w:val="36"/>
          <w:szCs w:val="36"/>
        </w:rPr>
      </w:pPr>
      <w:r>
        <w:rPr>
          <w:rFonts w:ascii="Times New Roman" w:eastAsiaTheme="minorEastAsia" w:hAnsi="Times New Roman" w:cs="Times New Roman" w:hint="eastAsia"/>
          <w:b/>
          <w:sz w:val="36"/>
          <w:szCs w:val="36"/>
        </w:rPr>
        <w:t>稿</w:t>
      </w:r>
      <w:r w:rsidR="004A1050">
        <w:rPr>
          <w:rFonts w:ascii="Times New Roman" w:eastAsiaTheme="minorEastAsia" w:hAnsi="Times New Roman" w:cs="Times New Roman" w:hint="eastAsia"/>
          <w:b/>
          <w:sz w:val="36"/>
          <w:szCs w:val="36"/>
        </w:rPr>
        <w:t>件</w:t>
      </w:r>
      <w:r w:rsidR="00407743">
        <w:rPr>
          <w:rFonts w:ascii="Times New Roman" w:eastAsiaTheme="minorEastAsia" w:hAnsi="Times New Roman" w:cs="Times New Roman" w:hint="eastAsia"/>
          <w:b/>
          <w:sz w:val="36"/>
          <w:szCs w:val="36"/>
        </w:rPr>
        <w:t>篇名</w:t>
      </w:r>
    </w:p>
    <w:p w14:paraId="1CFED151" w14:textId="77777777" w:rsidR="0013444B" w:rsidRDefault="0013444B" w:rsidP="00B836BE">
      <w:pPr>
        <w:snapToGrid w:val="0"/>
        <w:spacing w:after="0" w:line="360" w:lineRule="auto"/>
        <w:ind w:left="0" w:right="114" w:firstLine="0"/>
        <w:jc w:val="center"/>
        <w:rPr>
          <w:rFonts w:ascii="Times New Roman" w:eastAsiaTheme="minorEastAsia" w:hAnsi="Times New Roman" w:cs="Times New Roman"/>
        </w:rPr>
      </w:pPr>
    </w:p>
    <w:p w14:paraId="741425F3" w14:textId="4E72965A" w:rsidR="00CD01CC" w:rsidRPr="0013444B" w:rsidRDefault="0013444B" w:rsidP="00B836BE">
      <w:pPr>
        <w:snapToGrid w:val="0"/>
        <w:spacing w:after="0" w:line="360" w:lineRule="auto"/>
        <w:ind w:left="0" w:right="113" w:firstLine="0"/>
        <w:jc w:val="center"/>
        <w:rPr>
          <w:rFonts w:ascii="Times New Roman" w:eastAsiaTheme="minorEastAsia" w:hAnsi="Times New Roman" w:cs="Times New Roman"/>
        </w:rPr>
      </w:pPr>
      <w:r>
        <w:rPr>
          <w:rFonts w:ascii="Times New Roman" w:eastAsiaTheme="minorEastAsia" w:hAnsi="Times New Roman" w:cs="Times New Roman" w:hint="eastAsia"/>
        </w:rPr>
        <w:t>摘要</w:t>
      </w:r>
    </w:p>
    <w:p w14:paraId="47105E36" w14:textId="201BB57B" w:rsidR="0013444B" w:rsidRDefault="0058022A" w:rsidP="0013444B">
      <w:pPr>
        <w:tabs>
          <w:tab w:val="left" w:pos="1190"/>
        </w:tabs>
        <w:spacing w:before="120" w:after="0" w:line="360" w:lineRule="auto"/>
        <w:ind w:left="0" w:firstLine="0"/>
        <w:jc w:val="both"/>
        <w:rPr>
          <w:rFonts w:ascii="Times New Roman" w:eastAsiaTheme="minorEastAsia" w:hAnsi="Times New Roman" w:cs="Times New Roman"/>
        </w:rPr>
      </w:pPr>
      <w:r>
        <w:rPr>
          <w:rFonts w:ascii="Times New Roman" w:eastAsiaTheme="minorEastAsia" w:hAnsi="Times New Roman" w:cs="Times New Roman" w:hint="eastAsia"/>
        </w:rPr>
        <w:t>摘要內容</w:t>
      </w:r>
      <w:r>
        <w:rPr>
          <w:rFonts w:ascii="Times New Roman" w:eastAsiaTheme="minorEastAsia" w:hAnsi="Times New Roman" w:cs="Times New Roman" w:hint="eastAsia"/>
        </w:rPr>
        <w:t>摘要內容摘要內容摘要內容摘要內容摘要內容摘要內容摘要內容摘要內容摘要內容摘要內容摘要內容摘要內容摘要內容摘要內容摘要內容摘要內容摘要內容</w:t>
      </w:r>
      <w:r>
        <w:rPr>
          <w:rFonts w:ascii="Times New Roman" w:eastAsiaTheme="minorEastAsia" w:hAnsi="Times New Roman" w:cs="Times New Roman" w:hint="eastAsia"/>
        </w:rPr>
        <w:t>。</w:t>
      </w:r>
    </w:p>
    <w:p w14:paraId="789C35C6" w14:textId="77777777" w:rsidR="006E5803" w:rsidRDefault="006E5803" w:rsidP="0013444B">
      <w:pPr>
        <w:tabs>
          <w:tab w:val="left" w:pos="1190"/>
        </w:tabs>
        <w:spacing w:before="120" w:after="0" w:line="360" w:lineRule="auto"/>
        <w:ind w:left="0" w:firstLine="0"/>
        <w:jc w:val="both"/>
        <w:rPr>
          <w:rFonts w:ascii="Times New Roman" w:eastAsiaTheme="minorEastAsia" w:hAnsi="Times New Roman" w:cs="Times New Roman"/>
        </w:rPr>
      </w:pPr>
    </w:p>
    <w:p w14:paraId="303651F2" w14:textId="3EEEA23F" w:rsidR="006E5803" w:rsidRPr="009F4DCA" w:rsidRDefault="006E5803" w:rsidP="00B836BE">
      <w:pPr>
        <w:tabs>
          <w:tab w:val="left" w:pos="1190"/>
        </w:tabs>
        <w:snapToGrid w:val="0"/>
        <w:spacing w:before="120" w:after="0" w:line="360" w:lineRule="auto"/>
        <w:ind w:left="0" w:firstLine="0"/>
        <w:jc w:val="both"/>
        <w:rPr>
          <w:rFonts w:ascii="Times New Roman" w:eastAsiaTheme="minorEastAsia" w:hAnsi="Times New Roman" w:cs="Times New Roman" w:hint="eastAsia"/>
        </w:rPr>
      </w:pPr>
      <w:r>
        <w:rPr>
          <w:rFonts w:ascii="Times New Roman" w:eastAsiaTheme="minorEastAsia" w:hAnsi="Times New Roman" w:cs="Times New Roman" w:hint="eastAsia"/>
        </w:rPr>
        <w:t>關鍵詞：關鍵詞</w:t>
      </w:r>
      <w:r>
        <w:rPr>
          <w:rFonts w:ascii="Times New Roman" w:eastAsiaTheme="minorEastAsia" w:hAnsi="Times New Roman" w:cs="Times New Roman" w:hint="eastAsia"/>
        </w:rPr>
        <w:t>1</w:t>
      </w:r>
      <w:r>
        <w:rPr>
          <w:rFonts w:ascii="Times New Roman" w:eastAsiaTheme="minorEastAsia" w:hAnsi="Times New Roman" w:cs="Times New Roman" w:hint="eastAsia"/>
        </w:rPr>
        <w:t>、關鍵詞</w:t>
      </w:r>
      <w:r>
        <w:rPr>
          <w:rFonts w:ascii="Times New Roman" w:eastAsiaTheme="minorEastAsia" w:hAnsi="Times New Roman" w:cs="Times New Roman"/>
        </w:rPr>
        <w:t>2</w:t>
      </w:r>
      <w:r>
        <w:rPr>
          <w:rFonts w:ascii="Times New Roman" w:eastAsiaTheme="minorEastAsia" w:hAnsi="Times New Roman" w:cs="Times New Roman" w:hint="eastAsia"/>
        </w:rPr>
        <w:t>、關鍵詞</w:t>
      </w:r>
      <w:r>
        <w:rPr>
          <w:rFonts w:ascii="Times New Roman" w:eastAsiaTheme="minorEastAsia" w:hAnsi="Times New Roman" w:cs="Times New Roman"/>
        </w:rPr>
        <w:t>3</w:t>
      </w:r>
      <w:r w:rsidR="009F4DCA">
        <w:rPr>
          <w:rFonts w:ascii="Times New Roman" w:eastAsiaTheme="minorEastAsia" w:hAnsi="Times New Roman" w:cs="Times New Roman" w:hint="eastAsia"/>
        </w:rPr>
        <w:t>、</w:t>
      </w:r>
      <w:r w:rsidR="009F4DCA">
        <w:rPr>
          <w:rFonts w:ascii="Times New Roman" w:eastAsiaTheme="minorEastAsia" w:hAnsi="Times New Roman" w:cs="Times New Roman" w:hint="eastAsia"/>
        </w:rPr>
        <w:t>關鍵詞</w:t>
      </w:r>
      <w:r w:rsidR="009F4DCA">
        <w:rPr>
          <w:rFonts w:ascii="Times New Roman" w:eastAsiaTheme="minorEastAsia" w:hAnsi="Times New Roman" w:cs="Times New Roman"/>
        </w:rPr>
        <w:t>4</w:t>
      </w:r>
    </w:p>
    <w:p w14:paraId="263E2844" w14:textId="78F06F77" w:rsidR="0058022A" w:rsidRDefault="0058022A" w:rsidP="00B836BE">
      <w:pPr>
        <w:tabs>
          <w:tab w:val="left" w:pos="1190"/>
        </w:tabs>
        <w:snapToGrid w:val="0"/>
        <w:spacing w:before="120" w:after="0" w:line="360" w:lineRule="auto"/>
        <w:ind w:left="0" w:firstLine="0"/>
        <w:jc w:val="both"/>
        <w:rPr>
          <w:rFonts w:ascii="Times New Roman" w:eastAsiaTheme="minorEastAsia" w:hAnsi="Times New Roman" w:cs="Times New Roman" w:hint="eastAsia"/>
        </w:rPr>
      </w:pPr>
      <w:r>
        <w:rPr>
          <w:rFonts w:ascii="Times New Roman" w:eastAsiaTheme="minorEastAsia" w:hAnsi="Times New Roman" w:cs="Times New Roman"/>
        </w:rPr>
        <w:t>………………………………………..</w:t>
      </w:r>
      <w:r>
        <w:rPr>
          <w:rFonts w:ascii="Times New Roman" w:eastAsiaTheme="minorEastAsia" w:hAnsi="Times New Roman" w:cs="Times New Roman" w:hint="eastAsia"/>
        </w:rPr>
        <w:t>（分頁）</w:t>
      </w:r>
      <w:r>
        <w:rPr>
          <w:rFonts w:ascii="Times New Roman" w:eastAsiaTheme="minorEastAsia" w:hAnsi="Times New Roman" w:cs="Times New Roman"/>
        </w:rPr>
        <w:t>……………………………………….</w:t>
      </w:r>
    </w:p>
    <w:p w14:paraId="322E76D3" w14:textId="009AEB54" w:rsidR="00160290" w:rsidRPr="00160290" w:rsidRDefault="00160290" w:rsidP="00B836BE">
      <w:pPr>
        <w:pStyle w:val="af5"/>
        <w:tabs>
          <w:tab w:val="clear" w:pos="540"/>
          <w:tab w:val="left" w:pos="0"/>
        </w:tabs>
        <w:snapToGrid w:val="0"/>
        <w:spacing w:line="360" w:lineRule="auto"/>
        <w:ind w:left="0" w:firstLine="0"/>
        <w:jc w:val="center"/>
        <w:rPr>
          <w:rFonts w:eastAsiaTheme="majorEastAsia" w:hint="eastAsia"/>
          <w:szCs w:val="22"/>
        </w:rPr>
      </w:pPr>
      <w:r w:rsidRPr="00160290">
        <w:rPr>
          <w:rFonts w:eastAsiaTheme="majorEastAsia"/>
          <w:b/>
          <w:sz w:val="32"/>
          <w:szCs w:val="22"/>
        </w:rPr>
        <w:t>壹、</w:t>
      </w:r>
      <w:r>
        <w:rPr>
          <w:rFonts w:eastAsiaTheme="majorEastAsia" w:hint="eastAsia"/>
          <w:b/>
          <w:sz w:val="32"/>
          <w:szCs w:val="22"/>
        </w:rPr>
        <w:t>內文第一層標題</w:t>
      </w:r>
    </w:p>
    <w:p w14:paraId="64C3308B" w14:textId="6A9FAE95" w:rsidR="00160290" w:rsidRDefault="00AF5BB8" w:rsidP="00160290">
      <w:pPr>
        <w:tabs>
          <w:tab w:val="left" w:pos="1190"/>
        </w:tabs>
        <w:spacing w:after="0" w:line="360" w:lineRule="auto"/>
        <w:ind w:left="0" w:firstLineChars="200" w:firstLine="480"/>
        <w:jc w:val="both"/>
        <w:rPr>
          <w:rFonts w:ascii="Times New Roman" w:eastAsiaTheme="minorEastAsia" w:hAnsi="Times New Roman" w:cs="Times New Roman"/>
        </w:rPr>
      </w:pPr>
      <w:r>
        <w:rPr>
          <w:rFonts w:ascii="Times New Roman" w:eastAsiaTheme="minorEastAsia" w:hAnsi="Times New Roman" w:cs="Times New Roman" w:hint="eastAsia"/>
        </w:rPr>
        <w:t>內文內文內文內文內文內文內文內文內文內文內文內文內文內文內文內文內文內文內文內文內文內文內文內文內文內文內文內文內文內文內文內文內文內文內文內文內文。</w:t>
      </w:r>
    </w:p>
    <w:p w14:paraId="5623CA23" w14:textId="7DFB3042" w:rsidR="00160290" w:rsidRDefault="00160290" w:rsidP="00160290">
      <w:pPr>
        <w:pStyle w:val="13"/>
        <w:tabs>
          <w:tab w:val="left" w:pos="4253"/>
        </w:tabs>
        <w:spacing w:line="360" w:lineRule="auto"/>
        <w:ind w:left="0"/>
        <w:rPr>
          <w:rFonts w:eastAsiaTheme="majorEastAsia"/>
          <w:b/>
          <w:sz w:val="28"/>
          <w:szCs w:val="28"/>
        </w:rPr>
      </w:pPr>
      <w:r w:rsidRPr="00160290">
        <w:rPr>
          <w:rFonts w:eastAsiaTheme="majorEastAsia"/>
          <w:b/>
          <w:sz w:val="28"/>
          <w:szCs w:val="28"/>
        </w:rPr>
        <w:t>一、內文第二層標題</w:t>
      </w:r>
    </w:p>
    <w:p w14:paraId="64F7C04B" w14:textId="04CAE8F1" w:rsidR="00870141" w:rsidRDefault="00AF5BB8" w:rsidP="00B836BE">
      <w:pPr>
        <w:tabs>
          <w:tab w:val="left" w:pos="1190"/>
        </w:tabs>
        <w:snapToGrid w:val="0"/>
        <w:spacing w:after="0" w:line="360" w:lineRule="auto"/>
        <w:ind w:left="0" w:firstLineChars="200" w:firstLine="480"/>
        <w:jc w:val="both"/>
        <w:rPr>
          <w:rFonts w:ascii="Times New Roman" w:eastAsiaTheme="minorEastAsia" w:hAnsi="Times New Roman" w:cs="Times New Roman" w:hint="eastAsia"/>
        </w:rPr>
      </w:pPr>
      <w:r>
        <w:rPr>
          <w:rFonts w:ascii="Times New Roman" w:eastAsiaTheme="minorEastAsia" w:hAnsi="Times New Roman" w:cs="Times New Roman" w:hint="eastAsia"/>
        </w:rPr>
        <w:t>內文內文內文內文內文內文內文內文內文內文內文內文內文內文內文內文內文內文內文內文內文內文內文內文內文內文內文內文內文內文內文內文內文內文內文內文內文。</w:t>
      </w:r>
    </w:p>
    <w:p w14:paraId="360E8C17" w14:textId="3E101353" w:rsidR="00160290" w:rsidRDefault="00160290" w:rsidP="004A1050">
      <w:pPr>
        <w:pStyle w:val="13"/>
        <w:tabs>
          <w:tab w:val="left" w:pos="4253"/>
        </w:tabs>
        <w:snapToGrid w:val="0"/>
        <w:spacing w:line="360" w:lineRule="auto"/>
        <w:ind w:left="0"/>
        <w:rPr>
          <w:rFonts w:eastAsiaTheme="majorEastAsia"/>
          <w:b/>
          <w:sz w:val="24"/>
          <w:szCs w:val="24"/>
        </w:rPr>
      </w:pPr>
      <w:r w:rsidRPr="00160290">
        <w:rPr>
          <w:rFonts w:eastAsiaTheme="majorEastAsia"/>
          <w:b/>
          <w:sz w:val="24"/>
          <w:szCs w:val="24"/>
        </w:rPr>
        <w:t>（一）內文第三層標題</w:t>
      </w:r>
    </w:p>
    <w:p w14:paraId="0C1DB753" w14:textId="2BBADC64" w:rsidR="00160290" w:rsidRDefault="00AF5BB8" w:rsidP="004A1050">
      <w:pPr>
        <w:tabs>
          <w:tab w:val="left" w:pos="1190"/>
        </w:tabs>
        <w:snapToGrid w:val="0"/>
        <w:spacing w:after="0" w:line="360" w:lineRule="auto"/>
        <w:ind w:left="0" w:firstLineChars="200" w:firstLine="480"/>
        <w:jc w:val="both"/>
        <w:rPr>
          <w:rFonts w:ascii="Times New Roman" w:eastAsiaTheme="minorEastAsia" w:hAnsi="Times New Roman" w:cs="Times New Roman"/>
        </w:rPr>
      </w:pPr>
      <w:r>
        <w:rPr>
          <w:rFonts w:ascii="Times New Roman" w:eastAsiaTheme="minorEastAsia" w:hAnsi="Times New Roman" w:cs="Times New Roman" w:hint="eastAsia"/>
        </w:rPr>
        <w:t>內文內文內文內文內文內文內文內文內文內文內文內文內文內文內文內文內文內文內文內文內文內文內文內文內文內文內文內文內文內文內文內文。</w:t>
      </w:r>
    </w:p>
    <w:p w14:paraId="03D31540" w14:textId="77777777" w:rsidR="004A1050" w:rsidRDefault="004A1050" w:rsidP="004A1050">
      <w:pPr>
        <w:pStyle w:val="13"/>
        <w:tabs>
          <w:tab w:val="left" w:pos="4253"/>
        </w:tabs>
        <w:snapToGrid w:val="0"/>
        <w:spacing w:line="360" w:lineRule="auto"/>
        <w:ind w:left="0" w:firstLineChars="200" w:firstLine="480"/>
        <w:rPr>
          <w:rFonts w:eastAsiaTheme="majorEastAsia"/>
          <w:b/>
          <w:sz w:val="24"/>
          <w:szCs w:val="24"/>
        </w:rPr>
      </w:pPr>
      <w:r w:rsidRPr="00160290">
        <w:rPr>
          <w:rFonts w:eastAsiaTheme="majorEastAsia"/>
          <w:b/>
          <w:sz w:val="24"/>
          <w:szCs w:val="24"/>
        </w:rPr>
        <w:t xml:space="preserve">1. </w:t>
      </w:r>
      <w:r w:rsidRPr="00160290">
        <w:rPr>
          <w:rFonts w:eastAsiaTheme="majorEastAsia"/>
          <w:b/>
          <w:sz w:val="24"/>
          <w:szCs w:val="24"/>
        </w:rPr>
        <w:t>內文第四層標題</w:t>
      </w:r>
    </w:p>
    <w:p w14:paraId="5EDAD6B3" w14:textId="3AA5C04B" w:rsidR="004A1050" w:rsidRPr="00160290" w:rsidRDefault="004A1050" w:rsidP="004A1050">
      <w:pPr>
        <w:pStyle w:val="13"/>
        <w:tabs>
          <w:tab w:val="left" w:pos="4253"/>
        </w:tabs>
        <w:snapToGrid w:val="0"/>
        <w:spacing w:line="360" w:lineRule="auto"/>
        <w:ind w:left="0" w:firstLineChars="200" w:firstLine="440"/>
        <w:rPr>
          <w:rFonts w:eastAsiaTheme="majorEastAsia"/>
          <w:sz w:val="24"/>
          <w:szCs w:val="24"/>
        </w:rPr>
      </w:pPr>
      <w:r>
        <w:rPr>
          <w:rFonts w:eastAsiaTheme="minorEastAsia" w:hint="eastAsia"/>
        </w:rPr>
        <w:t>內文內文內文內文內文內文內文內文內文內文</w:t>
      </w:r>
      <w:r w:rsidR="00B836BE">
        <w:rPr>
          <w:rFonts w:eastAsiaTheme="minorEastAsia" w:hint="eastAsia"/>
        </w:rPr>
        <w:t>內文內文內文內文內文內文內文內文內文內文內文內文內文內文內文內文內文內文內文內文內文</w:t>
      </w:r>
      <w:r w:rsidR="00E046F6">
        <w:rPr>
          <w:rFonts w:eastAsiaTheme="minorEastAsia" w:hint="eastAsia"/>
        </w:rPr>
        <w:t>內文內文內文內文。</w:t>
      </w:r>
    </w:p>
    <w:p w14:paraId="3D360750" w14:textId="77777777" w:rsidR="00E046F6" w:rsidRDefault="004A1050" w:rsidP="004A1050">
      <w:pPr>
        <w:pStyle w:val="13"/>
        <w:tabs>
          <w:tab w:val="left" w:pos="4253"/>
        </w:tabs>
        <w:snapToGrid w:val="0"/>
        <w:spacing w:line="360" w:lineRule="auto"/>
        <w:ind w:left="0" w:firstLineChars="200" w:firstLine="480"/>
        <w:rPr>
          <w:rFonts w:eastAsiaTheme="majorEastAsia"/>
          <w:b/>
          <w:sz w:val="24"/>
          <w:szCs w:val="24"/>
        </w:rPr>
      </w:pPr>
      <w:r w:rsidRPr="00160290">
        <w:rPr>
          <w:rFonts w:eastAsiaTheme="majorEastAsia"/>
          <w:b/>
          <w:sz w:val="24"/>
          <w:szCs w:val="24"/>
        </w:rPr>
        <w:t>（</w:t>
      </w:r>
      <w:r w:rsidRPr="00160290">
        <w:rPr>
          <w:rFonts w:eastAsiaTheme="majorEastAsia"/>
          <w:b/>
          <w:sz w:val="24"/>
          <w:szCs w:val="24"/>
        </w:rPr>
        <w:t>1</w:t>
      </w:r>
      <w:r w:rsidRPr="00160290">
        <w:rPr>
          <w:rFonts w:eastAsiaTheme="majorEastAsia"/>
          <w:b/>
          <w:sz w:val="24"/>
          <w:szCs w:val="24"/>
        </w:rPr>
        <w:t>）內文第五層標題</w:t>
      </w:r>
    </w:p>
    <w:p w14:paraId="518FED89" w14:textId="3618C95F" w:rsidR="004A1050" w:rsidRDefault="004A1050" w:rsidP="004A1050">
      <w:pPr>
        <w:pStyle w:val="13"/>
        <w:tabs>
          <w:tab w:val="left" w:pos="4253"/>
        </w:tabs>
        <w:snapToGrid w:val="0"/>
        <w:spacing w:line="360" w:lineRule="auto"/>
        <w:ind w:left="0" w:firstLineChars="200" w:firstLine="440"/>
        <w:rPr>
          <w:rFonts w:eastAsiaTheme="minorEastAsia"/>
        </w:rPr>
      </w:pPr>
      <w:r>
        <w:rPr>
          <w:rFonts w:eastAsiaTheme="minorEastAsia" w:hint="eastAsia"/>
        </w:rPr>
        <w:t>內文內文內文內文內文內文內文內文內文內文內文內文內文內文內文內文內內文內文內文內文內文。</w:t>
      </w:r>
    </w:p>
    <w:p w14:paraId="6FF21893" w14:textId="35A5C227" w:rsidR="00AF5BB8" w:rsidRDefault="00AF5BB8" w:rsidP="004A1050">
      <w:pPr>
        <w:pStyle w:val="13"/>
        <w:tabs>
          <w:tab w:val="left" w:pos="4253"/>
        </w:tabs>
        <w:snapToGrid w:val="0"/>
        <w:spacing w:line="360" w:lineRule="auto"/>
        <w:ind w:left="0" w:firstLineChars="200" w:firstLine="440"/>
        <w:rPr>
          <w:rFonts w:eastAsiaTheme="minorEastAsia"/>
        </w:rPr>
      </w:pPr>
    </w:p>
    <w:p w14:paraId="33162AA9" w14:textId="746F5CB9" w:rsidR="00AF5BB8" w:rsidRDefault="00AF5BB8" w:rsidP="004A1050">
      <w:pPr>
        <w:pStyle w:val="13"/>
        <w:tabs>
          <w:tab w:val="left" w:pos="4253"/>
        </w:tabs>
        <w:snapToGrid w:val="0"/>
        <w:spacing w:line="360" w:lineRule="auto"/>
        <w:ind w:left="0" w:firstLineChars="200" w:firstLine="440"/>
        <w:rPr>
          <w:rFonts w:eastAsiaTheme="minorEastAsia"/>
        </w:rPr>
      </w:pPr>
    </w:p>
    <w:p w14:paraId="684B6906" w14:textId="77777777" w:rsidR="00803463" w:rsidRPr="00803463" w:rsidRDefault="00803463" w:rsidP="00803463">
      <w:pPr>
        <w:pStyle w:val="13"/>
        <w:tabs>
          <w:tab w:val="left" w:pos="4253"/>
        </w:tabs>
        <w:snapToGrid w:val="0"/>
        <w:spacing w:line="360" w:lineRule="auto"/>
        <w:ind w:left="0"/>
        <w:rPr>
          <w:rFonts w:eastAsiaTheme="minorEastAsia"/>
          <w:b/>
          <w:bCs/>
        </w:rPr>
      </w:pPr>
      <w:r w:rsidRPr="00803463">
        <w:rPr>
          <w:rFonts w:eastAsiaTheme="minorEastAsia" w:hint="eastAsia"/>
          <w:b/>
          <w:bCs/>
        </w:rPr>
        <w:lastRenderedPageBreak/>
        <w:t>圖</w:t>
      </w:r>
      <w:r w:rsidRPr="00803463">
        <w:rPr>
          <w:rFonts w:eastAsiaTheme="minorEastAsia" w:hint="eastAsia"/>
          <w:b/>
          <w:bCs/>
        </w:rPr>
        <w:t>1</w:t>
      </w:r>
      <w:r w:rsidRPr="00803463">
        <w:rPr>
          <w:rFonts w:eastAsiaTheme="minorEastAsia"/>
          <w:b/>
          <w:bCs/>
        </w:rPr>
        <w:t xml:space="preserve"> </w:t>
      </w:r>
    </w:p>
    <w:p w14:paraId="3008FF3F" w14:textId="1DE1E5E6" w:rsidR="00803463" w:rsidRPr="00803463" w:rsidRDefault="00803463" w:rsidP="00803463">
      <w:pPr>
        <w:pStyle w:val="13"/>
        <w:tabs>
          <w:tab w:val="left" w:pos="4253"/>
        </w:tabs>
        <w:snapToGrid w:val="0"/>
        <w:spacing w:line="360" w:lineRule="auto"/>
        <w:ind w:left="0"/>
        <w:rPr>
          <w:rFonts w:eastAsiaTheme="minorEastAsia"/>
          <w:b/>
          <w:bCs/>
        </w:rPr>
      </w:pPr>
      <w:r w:rsidRPr="00803463">
        <w:rPr>
          <w:rFonts w:eastAsiaTheme="minorEastAsia" w:hint="eastAsia"/>
          <w:b/>
          <w:bCs/>
        </w:rPr>
        <w:t>圖標題</w:t>
      </w:r>
    </w:p>
    <w:p w14:paraId="6434D539" w14:textId="77777777" w:rsidR="00803463" w:rsidRDefault="00803463" w:rsidP="00EB5201">
      <w:pPr>
        <w:pStyle w:val="13"/>
        <w:tabs>
          <w:tab w:val="left" w:pos="4253"/>
        </w:tabs>
        <w:snapToGrid w:val="0"/>
        <w:spacing w:line="360" w:lineRule="auto"/>
        <w:ind w:left="0"/>
        <w:rPr>
          <w:rFonts w:eastAsiaTheme="minorEastAsia"/>
        </w:rPr>
      </w:pPr>
      <w:r>
        <w:rPr>
          <w:rFonts w:eastAsiaTheme="minorEastAsia"/>
          <w:noProof/>
        </w:rPr>
        <mc:AlternateContent>
          <mc:Choice Requires="wps">
            <w:drawing>
              <wp:anchor distT="0" distB="0" distL="114300" distR="114300" simplePos="0" relativeHeight="251659264" behindDoc="0" locked="0" layoutInCell="1" allowOverlap="1" wp14:anchorId="65860EB0" wp14:editId="23427ACA">
                <wp:simplePos x="0" y="0"/>
                <wp:positionH relativeFrom="margin">
                  <wp:posOffset>1085850</wp:posOffset>
                </wp:positionH>
                <wp:positionV relativeFrom="paragraph">
                  <wp:posOffset>76835</wp:posOffset>
                </wp:positionV>
                <wp:extent cx="3346450" cy="1854200"/>
                <wp:effectExtent l="0" t="0" r="25400" b="12700"/>
                <wp:wrapNone/>
                <wp:docPr id="2" name="文字方塊 2"/>
                <wp:cNvGraphicFramePr/>
                <a:graphic xmlns:a="http://schemas.openxmlformats.org/drawingml/2006/main">
                  <a:graphicData uri="http://schemas.microsoft.com/office/word/2010/wordprocessingShape">
                    <wps:wsp>
                      <wps:cNvSpPr txBox="1"/>
                      <wps:spPr>
                        <a:xfrm>
                          <a:off x="0" y="0"/>
                          <a:ext cx="3346450" cy="1854200"/>
                        </a:xfrm>
                        <a:prstGeom prst="rect">
                          <a:avLst/>
                        </a:prstGeom>
                        <a:solidFill>
                          <a:schemeClr val="lt1"/>
                        </a:solidFill>
                        <a:ln w="6350">
                          <a:solidFill>
                            <a:prstClr val="black"/>
                          </a:solidFill>
                        </a:ln>
                      </wps:spPr>
                      <wps:txbx>
                        <w:txbxContent>
                          <w:p w14:paraId="49AE244F" w14:textId="20624906" w:rsidR="00700F20" w:rsidRPr="00EB5201" w:rsidRDefault="00700F20" w:rsidP="00803463">
                            <w:pPr>
                              <w:ind w:left="0"/>
                              <w:jc w:val="center"/>
                              <w:rPr>
                                <w:rFonts w:ascii="新細明體" w:eastAsia="新細明體" w:hAnsi="新細明體"/>
                              </w:rPr>
                            </w:pPr>
                          </w:p>
                          <w:p w14:paraId="2786C16F" w14:textId="77777777" w:rsidR="00EB5201" w:rsidRDefault="00EB5201" w:rsidP="00803463">
                            <w:pPr>
                              <w:ind w:left="0"/>
                              <w:jc w:val="center"/>
                              <w:rPr>
                                <w:rFonts w:ascii="新細明體" w:eastAsia="新細明體" w:hAnsi="新細明體"/>
                                <w:sz w:val="40"/>
                                <w:szCs w:val="36"/>
                              </w:rPr>
                            </w:pPr>
                          </w:p>
                          <w:p w14:paraId="36FB96BD" w14:textId="486D6349" w:rsidR="00803463" w:rsidRPr="004603BC" w:rsidRDefault="00803463" w:rsidP="00803463">
                            <w:pPr>
                              <w:ind w:left="0"/>
                              <w:jc w:val="center"/>
                              <w:rPr>
                                <w:rFonts w:ascii="新細明體" w:eastAsia="新細明體" w:hAnsi="新細明體"/>
                                <w:sz w:val="40"/>
                                <w:szCs w:val="36"/>
                              </w:rPr>
                            </w:pPr>
                            <w:r w:rsidRPr="004603BC">
                              <w:rPr>
                                <w:rFonts w:ascii="新細明體" w:eastAsia="新細明體" w:hAnsi="新細明體" w:hint="eastAsia"/>
                                <w:sz w:val="40"/>
                                <w:szCs w:val="36"/>
                              </w:rPr>
                              <w:t>圖片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60EB0" id="_x0000_t202" coordsize="21600,21600" o:spt="202" path="m,l,21600r21600,l21600,xe">
                <v:stroke joinstyle="miter"/>
                <v:path gradientshapeok="t" o:connecttype="rect"/>
              </v:shapetype>
              <v:shape id="文字方塊 2" o:spid="_x0000_s1026" type="#_x0000_t202" style="position:absolute;left:0;text-align:left;margin-left:85.5pt;margin-top:6.05pt;width:263.5pt;height:1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" fillcolor="white [3201]" strokeweight=".5pt">
                <v:textbox>
                  <w:txbxContent>
                    <w:p w14:paraId="49AE244F" w14:textId="20624906" w:rsidR="00700F20" w:rsidRPr="00EB5201" w:rsidRDefault="00700F20" w:rsidP="00803463">
                      <w:pPr>
                        <w:ind w:left="0"/>
                        <w:jc w:val="center"/>
                        <w:rPr>
                          <w:rFonts w:ascii="新細明體" w:eastAsia="新細明體" w:hAnsi="新細明體"/>
                        </w:rPr>
                      </w:pPr>
                    </w:p>
                    <w:p w14:paraId="2786C16F" w14:textId="77777777" w:rsidR="00EB5201" w:rsidRDefault="00EB5201" w:rsidP="00803463">
                      <w:pPr>
                        <w:ind w:left="0"/>
                        <w:jc w:val="center"/>
                        <w:rPr>
                          <w:rFonts w:ascii="新細明體" w:eastAsia="新細明體" w:hAnsi="新細明體"/>
                          <w:sz w:val="40"/>
                          <w:szCs w:val="36"/>
                        </w:rPr>
                      </w:pPr>
                    </w:p>
                    <w:p w14:paraId="36FB96BD" w14:textId="486D6349" w:rsidR="00803463" w:rsidRPr="004603BC" w:rsidRDefault="00803463" w:rsidP="00803463">
                      <w:pPr>
                        <w:ind w:left="0"/>
                        <w:jc w:val="center"/>
                        <w:rPr>
                          <w:rFonts w:ascii="新細明體" w:eastAsia="新細明體" w:hAnsi="新細明體"/>
                          <w:sz w:val="40"/>
                          <w:szCs w:val="36"/>
                        </w:rPr>
                      </w:pPr>
                      <w:r w:rsidRPr="004603BC">
                        <w:rPr>
                          <w:rFonts w:ascii="新細明體" w:eastAsia="新細明體" w:hAnsi="新細明體" w:hint="eastAsia"/>
                          <w:sz w:val="40"/>
                          <w:szCs w:val="36"/>
                        </w:rPr>
                        <w:t>圖片</w:t>
                      </w:r>
                    </w:p>
                  </w:txbxContent>
                </v:textbox>
                <w10:wrap anchorx="margin"/>
              </v:shape>
            </w:pict>
          </mc:Fallback>
        </mc:AlternateContent>
      </w:r>
    </w:p>
    <w:p w14:paraId="59E4D488" w14:textId="77777777" w:rsidR="00803463" w:rsidRDefault="00803463" w:rsidP="00EB5201">
      <w:pPr>
        <w:pStyle w:val="13"/>
        <w:tabs>
          <w:tab w:val="left" w:pos="4253"/>
        </w:tabs>
        <w:snapToGrid w:val="0"/>
        <w:spacing w:line="360" w:lineRule="auto"/>
        <w:ind w:left="0"/>
        <w:rPr>
          <w:rFonts w:eastAsiaTheme="minorEastAsia" w:hint="eastAsia"/>
        </w:rPr>
      </w:pPr>
    </w:p>
    <w:p w14:paraId="3ABA43AB" w14:textId="77777777" w:rsidR="00803463" w:rsidRDefault="00803463" w:rsidP="00EB5201">
      <w:pPr>
        <w:pStyle w:val="13"/>
        <w:tabs>
          <w:tab w:val="left" w:pos="4253"/>
        </w:tabs>
        <w:snapToGrid w:val="0"/>
        <w:spacing w:line="360" w:lineRule="auto"/>
        <w:ind w:left="0"/>
        <w:rPr>
          <w:rFonts w:eastAsiaTheme="minorEastAsia"/>
        </w:rPr>
      </w:pPr>
    </w:p>
    <w:p w14:paraId="16C2BDEE" w14:textId="77777777" w:rsidR="00803463" w:rsidRDefault="00803463" w:rsidP="00EB5201">
      <w:pPr>
        <w:pStyle w:val="13"/>
        <w:tabs>
          <w:tab w:val="left" w:pos="4253"/>
        </w:tabs>
        <w:snapToGrid w:val="0"/>
        <w:spacing w:line="360" w:lineRule="auto"/>
        <w:ind w:left="0"/>
        <w:rPr>
          <w:rFonts w:eastAsiaTheme="minorEastAsia"/>
        </w:rPr>
      </w:pPr>
    </w:p>
    <w:p w14:paraId="47FD1FE3" w14:textId="77777777" w:rsidR="00803463" w:rsidRDefault="00803463" w:rsidP="00EB5201">
      <w:pPr>
        <w:pStyle w:val="13"/>
        <w:tabs>
          <w:tab w:val="left" w:pos="4253"/>
        </w:tabs>
        <w:snapToGrid w:val="0"/>
        <w:spacing w:line="360" w:lineRule="auto"/>
        <w:ind w:left="0"/>
        <w:rPr>
          <w:rFonts w:eastAsiaTheme="minorEastAsia"/>
        </w:rPr>
      </w:pPr>
    </w:p>
    <w:p w14:paraId="213F9116" w14:textId="1EADCB91" w:rsidR="00EB5201" w:rsidRDefault="00EB5201" w:rsidP="00EB5201">
      <w:pPr>
        <w:pStyle w:val="13"/>
        <w:tabs>
          <w:tab w:val="left" w:pos="4253"/>
        </w:tabs>
        <w:snapToGrid w:val="0"/>
        <w:spacing w:line="360" w:lineRule="auto"/>
        <w:ind w:left="0"/>
        <w:rPr>
          <w:rFonts w:eastAsiaTheme="minorEastAsia"/>
        </w:rPr>
      </w:pPr>
    </w:p>
    <w:p w14:paraId="0C673399" w14:textId="6E3337B7" w:rsidR="00EB5201" w:rsidRDefault="00EB5201" w:rsidP="00EB5201">
      <w:pPr>
        <w:pStyle w:val="13"/>
        <w:tabs>
          <w:tab w:val="left" w:pos="4253"/>
        </w:tabs>
        <w:snapToGrid w:val="0"/>
        <w:spacing w:line="360" w:lineRule="auto"/>
        <w:ind w:left="0"/>
        <w:rPr>
          <w:rFonts w:eastAsiaTheme="minorEastAsia"/>
        </w:rPr>
      </w:pPr>
    </w:p>
    <w:p w14:paraId="3DED5E18" w14:textId="77777777" w:rsidR="00EB5201" w:rsidRDefault="00EB5201" w:rsidP="00EB5201">
      <w:pPr>
        <w:pStyle w:val="13"/>
        <w:tabs>
          <w:tab w:val="left" w:pos="4253"/>
        </w:tabs>
        <w:snapToGrid w:val="0"/>
        <w:spacing w:line="360" w:lineRule="auto"/>
        <w:ind w:left="0"/>
        <w:rPr>
          <w:rFonts w:eastAsiaTheme="minorEastAsia" w:hint="eastAsia"/>
        </w:rPr>
      </w:pPr>
    </w:p>
    <w:p w14:paraId="7845ECE6" w14:textId="77777777" w:rsidR="00803463" w:rsidRDefault="00803463" w:rsidP="00EB5201">
      <w:pPr>
        <w:pStyle w:val="13"/>
        <w:tabs>
          <w:tab w:val="left" w:pos="4253"/>
        </w:tabs>
        <w:snapToGrid w:val="0"/>
        <w:spacing w:line="360" w:lineRule="auto"/>
        <w:ind w:left="0"/>
        <w:rPr>
          <w:rFonts w:eastAsiaTheme="minorEastAsia"/>
        </w:rPr>
      </w:pPr>
      <w:r>
        <w:rPr>
          <w:rFonts w:eastAsiaTheme="minorEastAsia" w:hint="eastAsia"/>
        </w:rPr>
        <w:t xml:space="preserve"> </w:t>
      </w:r>
      <w:r>
        <w:rPr>
          <w:rFonts w:eastAsiaTheme="minorEastAsia"/>
        </w:rPr>
        <w:t xml:space="preserve">                                                               </w:t>
      </w:r>
    </w:p>
    <w:p w14:paraId="2D9E31CF" w14:textId="77777777" w:rsidR="00803463" w:rsidRDefault="00803463" w:rsidP="00EB5201">
      <w:pPr>
        <w:pStyle w:val="13"/>
        <w:tabs>
          <w:tab w:val="left" w:pos="4253"/>
        </w:tabs>
        <w:snapToGrid w:val="0"/>
        <w:spacing w:line="360" w:lineRule="auto"/>
        <w:ind w:left="0"/>
        <w:rPr>
          <w:rFonts w:eastAsiaTheme="minorEastAsia"/>
        </w:rPr>
      </w:pPr>
    </w:p>
    <w:p w14:paraId="79771247" w14:textId="2F12EC4D" w:rsidR="00CD01CC" w:rsidRPr="00803463" w:rsidRDefault="00803463" w:rsidP="00803463">
      <w:pPr>
        <w:pStyle w:val="a7"/>
        <w:snapToGrid w:val="0"/>
        <w:spacing w:line="360" w:lineRule="auto"/>
        <w:ind w:left="0"/>
        <w:rPr>
          <w:rFonts w:ascii="Times New Roman" w:eastAsiaTheme="majorEastAsia" w:hAnsi="Times New Roman"/>
          <w:b/>
          <w:bCs/>
        </w:rPr>
      </w:pPr>
      <w:r w:rsidRPr="00803463">
        <w:rPr>
          <w:rFonts w:ascii="Times New Roman" w:eastAsiaTheme="majorEastAsia" w:hAnsi="Times New Roman" w:hint="eastAsia"/>
          <w:b/>
          <w:bCs/>
        </w:rPr>
        <w:t>表</w:t>
      </w:r>
      <w:r w:rsidRPr="00803463">
        <w:rPr>
          <w:rFonts w:ascii="Times New Roman" w:eastAsiaTheme="majorEastAsia" w:hAnsi="Times New Roman" w:hint="eastAsia"/>
          <w:b/>
          <w:bCs/>
        </w:rPr>
        <w:t>1</w:t>
      </w:r>
    </w:p>
    <w:p w14:paraId="76B0E02A" w14:textId="7A528B27" w:rsidR="00803463" w:rsidRPr="00803463" w:rsidRDefault="00803463" w:rsidP="00803463">
      <w:pPr>
        <w:pStyle w:val="a7"/>
        <w:snapToGrid w:val="0"/>
        <w:spacing w:line="360" w:lineRule="auto"/>
        <w:ind w:left="0"/>
        <w:rPr>
          <w:rFonts w:ascii="Times New Roman" w:eastAsiaTheme="majorEastAsia" w:hAnsi="Times New Roman" w:hint="eastAsia"/>
          <w:b/>
          <w:bCs/>
        </w:rPr>
      </w:pPr>
      <w:r w:rsidRPr="00803463">
        <w:rPr>
          <w:rFonts w:ascii="Times New Roman" w:eastAsiaTheme="majorEastAsia" w:hAnsi="Times New Roman" w:hint="eastAsia"/>
          <w:b/>
          <w:bCs/>
        </w:rPr>
        <w:t>表</w:t>
      </w:r>
      <w:r w:rsidR="009D6DA3">
        <w:rPr>
          <w:rFonts w:ascii="Times New Roman" w:eastAsiaTheme="majorEastAsia" w:hAnsi="Times New Roman" w:hint="eastAsia"/>
          <w:b/>
          <w:bCs/>
        </w:rPr>
        <w:t>標題</w:t>
      </w:r>
    </w:p>
    <w:tbl>
      <w:tblPr>
        <w:tblW w:w="8364" w:type="dxa"/>
        <w:tblBorders>
          <w:top w:val="single" w:sz="4" w:space="0" w:color="auto"/>
          <w:bottom w:val="single" w:sz="4" w:space="0" w:color="auto"/>
        </w:tblBorders>
        <w:tblLook w:val="0480" w:firstRow="0" w:lastRow="0" w:firstColumn="1" w:lastColumn="0" w:noHBand="0" w:noVBand="1"/>
      </w:tblPr>
      <w:tblGrid>
        <w:gridCol w:w="2127"/>
        <w:gridCol w:w="1559"/>
        <w:gridCol w:w="1559"/>
        <w:gridCol w:w="1559"/>
        <w:gridCol w:w="1560"/>
      </w:tblGrid>
      <w:tr w:rsidR="009D6DA3" w:rsidRPr="00170728" w14:paraId="22FCAA3A" w14:textId="77777777" w:rsidTr="00EB5201">
        <w:trPr>
          <w:trHeight w:val="370"/>
        </w:trPr>
        <w:tc>
          <w:tcPr>
            <w:tcW w:w="2127" w:type="dxa"/>
            <w:tcBorders>
              <w:top w:val="single" w:sz="4" w:space="0" w:color="auto"/>
              <w:bottom w:val="single" w:sz="4" w:space="0" w:color="auto"/>
            </w:tcBorders>
            <w:shd w:val="clear" w:color="auto" w:fill="auto"/>
            <w:vAlign w:val="center"/>
          </w:tcPr>
          <w:p w14:paraId="0E111821" w14:textId="19E0888B" w:rsidR="009D6DA3" w:rsidRPr="00170728" w:rsidRDefault="009D6DA3" w:rsidP="002837A7">
            <w:pPr>
              <w:adjustRightInd w:val="0"/>
              <w:snapToGrid w:val="0"/>
              <w:spacing w:after="0" w:line="240" w:lineRule="auto"/>
              <w:ind w:left="11" w:hanging="11"/>
              <w:rPr>
                <w:rFonts w:hint="eastAsia"/>
                <w:sz w:val="22"/>
              </w:rPr>
            </w:pPr>
          </w:p>
        </w:tc>
        <w:tc>
          <w:tcPr>
            <w:tcW w:w="1559" w:type="dxa"/>
            <w:tcBorders>
              <w:top w:val="single" w:sz="4" w:space="0" w:color="auto"/>
              <w:bottom w:val="single" w:sz="4" w:space="0" w:color="auto"/>
            </w:tcBorders>
            <w:shd w:val="clear" w:color="auto" w:fill="auto"/>
            <w:vAlign w:val="center"/>
          </w:tcPr>
          <w:p w14:paraId="40D7573F" w14:textId="21A3898C" w:rsidR="009D6DA3" w:rsidRPr="00170728" w:rsidRDefault="009D6DA3" w:rsidP="009D6DA3">
            <w:pPr>
              <w:adjustRightInd w:val="0"/>
              <w:snapToGrid w:val="0"/>
              <w:spacing w:after="0" w:line="240" w:lineRule="auto"/>
              <w:ind w:left="11" w:hanging="11"/>
              <w:jc w:val="center"/>
              <w:rPr>
                <w:sz w:val="22"/>
              </w:rPr>
            </w:pPr>
          </w:p>
        </w:tc>
        <w:tc>
          <w:tcPr>
            <w:tcW w:w="1559" w:type="dxa"/>
            <w:tcBorders>
              <w:top w:val="single" w:sz="4" w:space="0" w:color="auto"/>
              <w:bottom w:val="single" w:sz="4" w:space="0" w:color="auto"/>
            </w:tcBorders>
            <w:shd w:val="clear" w:color="auto" w:fill="auto"/>
            <w:vAlign w:val="center"/>
          </w:tcPr>
          <w:p w14:paraId="203ADAA3" w14:textId="05517935" w:rsidR="009D6DA3" w:rsidRPr="00170728" w:rsidRDefault="009D6DA3" w:rsidP="009D6DA3">
            <w:pPr>
              <w:adjustRightInd w:val="0"/>
              <w:snapToGrid w:val="0"/>
              <w:spacing w:after="0" w:line="240" w:lineRule="auto"/>
              <w:ind w:left="11" w:hanging="11"/>
              <w:jc w:val="center"/>
              <w:rPr>
                <w:sz w:val="22"/>
              </w:rPr>
            </w:pPr>
          </w:p>
        </w:tc>
        <w:tc>
          <w:tcPr>
            <w:tcW w:w="1559" w:type="dxa"/>
            <w:tcBorders>
              <w:top w:val="single" w:sz="4" w:space="0" w:color="auto"/>
              <w:bottom w:val="single" w:sz="4" w:space="0" w:color="auto"/>
            </w:tcBorders>
            <w:shd w:val="clear" w:color="auto" w:fill="auto"/>
            <w:vAlign w:val="center"/>
          </w:tcPr>
          <w:p w14:paraId="0CE27563" w14:textId="7675191E" w:rsidR="009D6DA3" w:rsidRPr="00170728" w:rsidRDefault="009D6DA3" w:rsidP="009D6DA3">
            <w:pPr>
              <w:adjustRightInd w:val="0"/>
              <w:snapToGrid w:val="0"/>
              <w:spacing w:after="0" w:line="240" w:lineRule="auto"/>
              <w:ind w:left="11" w:hanging="11"/>
              <w:jc w:val="center"/>
              <w:rPr>
                <w:sz w:val="22"/>
              </w:rPr>
            </w:pPr>
          </w:p>
        </w:tc>
        <w:tc>
          <w:tcPr>
            <w:tcW w:w="1560" w:type="dxa"/>
            <w:tcBorders>
              <w:top w:val="single" w:sz="4" w:space="0" w:color="auto"/>
              <w:bottom w:val="single" w:sz="4" w:space="0" w:color="auto"/>
            </w:tcBorders>
            <w:shd w:val="clear" w:color="auto" w:fill="auto"/>
            <w:vAlign w:val="center"/>
          </w:tcPr>
          <w:p w14:paraId="66BE0618" w14:textId="18B86E88" w:rsidR="009D6DA3" w:rsidRPr="00170728" w:rsidRDefault="009D6DA3" w:rsidP="009D6DA3">
            <w:pPr>
              <w:adjustRightInd w:val="0"/>
              <w:snapToGrid w:val="0"/>
              <w:spacing w:after="0" w:line="240" w:lineRule="auto"/>
              <w:ind w:left="11" w:hanging="11"/>
              <w:jc w:val="center"/>
              <w:rPr>
                <w:sz w:val="22"/>
              </w:rPr>
            </w:pPr>
          </w:p>
        </w:tc>
      </w:tr>
      <w:tr w:rsidR="00700F20" w:rsidRPr="00170728" w14:paraId="01968F15" w14:textId="77777777" w:rsidTr="00EB5201">
        <w:trPr>
          <w:trHeight w:val="370"/>
        </w:trPr>
        <w:tc>
          <w:tcPr>
            <w:tcW w:w="2127" w:type="dxa"/>
            <w:tcBorders>
              <w:top w:val="single" w:sz="4" w:space="0" w:color="auto"/>
            </w:tcBorders>
            <w:shd w:val="clear" w:color="auto" w:fill="auto"/>
            <w:vAlign w:val="center"/>
          </w:tcPr>
          <w:p w14:paraId="025BE11F" w14:textId="77777777" w:rsidR="00700F20" w:rsidRPr="00170728" w:rsidRDefault="00700F20" w:rsidP="002837A7">
            <w:pPr>
              <w:adjustRightInd w:val="0"/>
              <w:snapToGrid w:val="0"/>
              <w:spacing w:after="0" w:line="240" w:lineRule="auto"/>
              <w:ind w:left="11" w:hanging="11"/>
              <w:rPr>
                <w:rFonts w:hint="eastAsia"/>
                <w:sz w:val="22"/>
              </w:rPr>
            </w:pPr>
          </w:p>
        </w:tc>
        <w:tc>
          <w:tcPr>
            <w:tcW w:w="1559" w:type="dxa"/>
            <w:tcBorders>
              <w:top w:val="single" w:sz="4" w:space="0" w:color="auto"/>
            </w:tcBorders>
            <w:shd w:val="clear" w:color="auto" w:fill="auto"/>
            <w:vAlign w:val="center"/>
          </w:tcPr>
          <w:p w14:paraId="19D810CB" w14:textId="77777777" w:rsidR="00700F20" w:rsidRPr="00170728" w:rsidRDefault="00700F20" w:rsidP="009D6DA3">
            <w:pPr>
              <w:adjustRightInd w:val="0"/>
              <w:snapToGrid w:val="0"/>
              <w:spacing w:after="0" w:line="240" w:lineRule="auto"/>
              <w:ind w:left="11" w:hanging="11"/>
              <w:jc w:val="center"/>
              <w:rPr>
                <w:sz w:val="22"/>
              </w:rPr>
            </w:pPr>
          </w:p>
        </w:tc>
        <w:tc>
          <w:tcPr>
            <w:tcW w:w="1559" w:type="dxa"/>
            <w:tcBorders>
              <w:top w:val="single" w:sz="4" w:space="0" w:color="auto"/>
            </w:tcBorders>
            <w:shd w:val="clear" w:color="auto" w:fill="auto"/>
            <w:vAlign w:val="center"/>
          </w:tcPr>
          <w:p w14:paraId="11090DDF" w14:textId="77777777" w:rsidR="00700F20" w:rsidRPr="00170728" w:rsidRDefault="00700F20" w:rsidP="009D6DA3">
            <w:pPr>
              <w:adjustRightInd w:val="0"/>
              <w:snapToGrid w:val="0"/>
              <w:spacing w:after="0" w:line="240" w:lineRule="auto"/>
              <w:ind w:left="11" w:hanging="11"/>
              <w:jc w:val="center"/>
              <w:rPr>
                <w:sz w:val="22"/>
              </w:rPr>
            </w:pPr>
          </w:p>
        </w:tc>
        <w:tc>
          <w:tcPr>
            <w:tcW w:w="1559" w:type="dxa"/>
            <w:tcBorders>
              <w:top w:val="single" w:sz="4" w:space="0" w:color="auto"/>
            </w:tcBorders>
            <w:shd w:val="clear" w:color="auto" w:fill="auto"/>
            <w:vAlign w:val="center"/>
          </w:tcPr>
          <w:p w14:paraId="2365F17D" w14:textId="77777777" w:rsidR="00700F20" w:rsidRPr="00170728" w:rsidRDefault="00700F20" w:rsidP="009D6DA3">
            <w:pPr>
              <w:adjustRightInd w:val="0"/>
              <w:snapToGrid w:val="0"/>
              <w:spacing w:after="0" w:line="240" w:lineRule="auto"/>
              <w:ind w:left="11" w:hanging="11"/>
              <w:jc w:val="center"/>
              <w:rPr>
                <w:sz w:val="22"/>
              </w:rPr>
            </w:pPr>
          </w:p>
        </w:tc>
        <w:tc>
          <w:tcPr>
            <w:tcW w:w="1560" w:type="dxa"/>
            <w:tcBorders>
              <w:top w:val="single" w:sz="4" w:space="0" w:color="auto"/>
            </w:tcBorders>
            <w:shd w:val="clear" w:color="auto" w:fill="auto"/>
            <w:vAlign w:val="center"/>
          </w:tcPr>
          <w:p w14:paraId="18EE1B35" w14:textId="77777777" w:rsidR="00700F20" w:rsidRPr="00170728" w:rsidRDefault="00700F20" w:rsidP="009D6DA3">
            <w:pPr>
              <w:adjustRightInd w:val="0"/>
              <w:snapToGrid w:val="0"/>
              <w:spacing w:after="0" w:line="240" w:lineRule="auto"/>
              <w:ind w:left="11" w:hanging="11"/>
              <w:jc w:val="center"/>
              <w:rPr>
                <w:sz w:val="22"/>
              </w:rPr>
            </w:pPr>
          </w:p>
        </w:tc>
      </w:tr>
      <w:tr w:rsidR="00407743" w:rsidRPr="00170728" w14:paraId="4BECC852" w14:textId="77777777" w:rsidTr="00700F20">
        <w:trPr>
          <w:trHeight w:val="370"/>
        </w:trPr>
        <w:tc>
          <w:tcPr>
            <w:tcW w:w="2127" w:type="dxa"/>
            <w:shd w:val="clear" w:color="auto" w:fill="auto"/>
            <w:vAlign w:val="center"/>
          </w:tcPr>
          <w:p w14:paraId="7ADB15BD" w14:textId="77777777" w:rsidR="00407743" w:rsidRPr="00170728" w:rsidRDefault="00407743" w:rsidP="002837A7">
            <w:pPr>
              <w:adjustRightInd w:val="0"/>
              <w:snapToGrid w:val="0"/>
              <w:spacing w:after="0" w:line="240" w:lineRule="auto"/>
              <w:ind w:left="11" w:hanging="11"/>
              <w:rPr>
                <w:rFonts w:hint="eastAsia"/>
                <w:sz w:val="22"/>
              </w:rPr>
            </w:pPr>
          </w:p>
        </w:tc>
        <w:tc>
          <w:tcPr>
            <w:tcW w:w="1559" w:type="dxa"/>
            <w:shd w:val="clear" w:color="auto" w:fill="auto"/>
            <w:vAlign w:val="center"/>
          </w:tcPr>
          <w:p w14:paraId="41DDFF54" w14:textId="77777777" w:rsidR="00407743" w:rsidRPr="00170728" w:rsidRDefault="00407743" w:rsidP="009D6DA3">
            <w:pPr>
              <w:adjustRightInd w:val="0"/>
              <w:snapToGrid w:val="0"/>
              <w:spacing w:after="0" w:line="240" w:lineRule="auto"/>
              <w:ind w:left="11" w:hanging="11"/>
              <w:jc w:val="center"/>
              <w:rPr>
                <w:sz w:val="22"/>
              </w:rPr>
            </w:pPr>
          </w:p>
        </w:tc>
        <w:tc>
          <w:tcPr>
            <w:tcW w:w="1559" w:type="dxa"/>
            <w:shd w:val="clear" w:color="auto" w:fill="auto"/>
            <w:vAlign w:val="center"/>
          </w:tcPr>
          <w:p w14:paraId="7C99032B" w14:textId="77777777" w:rsidR="00407743" w:rsidRPr="00170728" w:rsidRDefault="00407743" w:rsidP="009D6DA3">
            <w:pPr>
              <w:adjustRightInd w:val="0"/>
              <w:snapToGrid w:val="0"/>
              <w:spacing w:after="0" w:line="240" w:lineRule="auto"/>
              <w:ind w:left="11" w:hanging="11"/>
              <w:jc w:val="center"/>
              <w:rPr>
                <w:sz w:val="22"/>
              </w:rPr>
            </w:pPr>
          </w:p>
        </w:tc>
        <w:tc>
          <w:tcPr>
            <w:tcW w:w="1559" w:type="dxa"/>
            <w:shd w:val="clear" w:color="auto" w:fill="auto"/>
            <w:vAlign w:val="center"/>
          </w:tcPr>
          <w:p w14:paraId="151B77AB" w14:textId="77777777" w:rsidR="00407743" w:rsidRPr="00170728" w:rsidRDefault="00407743" w:rsidP="009D6DA3">
            <w:pPr>
              <w:adjustRightInd w:val="0"/>
              <w:snapToGrid w:val="0"/>
              <w:spacing w:after="0" w:line="240" w:lineRule="auto"/>
              <w:ind w:left="11" w:hanging="11"/>
              <w:jc w:val="center"/>
              <w:rPr>
                <w:sz w:val="22"/>
              </w:rPr>
            </w:pPr>
          </w:p>
        </w:tc>
        <w:tc>
          <w:tcPr>
            <w:tcW w:w="1560" w:type="dxa"/>
            <w:shd w:val="clear" w:color="auto" w:fill="auto"/>
            <w:vAlign w:val="center"/>
          </w:tcPr>
          <w:p w14:paraId="59CA9617" w14:textId="77777777" w:rsidR="00407743" w:rsidRPr="00170728" w:rsidRDefault="00407743" w:rsidP="009D6DA3">
            <w:pPr>
              <w:adjustRightInd w:val="0"/>
              <w:snapToGrid w:val="0"/>
              <w:spacing w:after="0" w:line="240" w:lineRule="auto"/>
              <w:ind w:left="11" w:hanging="11"/>
              <w:jc w:val="center"/>
              <w:rPr>
                <w:sz w:val="22"/>
              </w:rPr>
            </w:pPr>
          </w:p>
        </w:tc>
      </w:tr>
    </w:tbl>
    <w:p w14:paraId="6F8EF3D7" w14:textId="77777777" w:rsidR="00700F20" w:rsidRDefault="00700F20" w:rsidP="00700F20">
      <w:pPr>
        <w:pStyle w:val="a7"/>
        <w:snapToGrid w:val="0"/>
        <w:spacing w:line="360" w:lineRule="auto"/>
        <w:ind w:left="0"/>
        <w:rPr>
          <w:rFonts w:ascii="Times New Roman" w:eastAsiaTheme="majorEastAsia" w:hAnsi="Times New Roman"/>
          <w:b/>
          <w:bCs/>
        </w:rPr>
      </w:pPr>
    </w:p>
    <w:p w14:paraId="2D152848" w14:textId="1FB711B3" w:rsidR="00AF5BB8" w:rsidRDefault="00AF5BB8" w:rsidP="00700F20">
      <w:pPr>
        <w:adjustRightInd w:val="0"/>
        <w:snapToGrid w:val="0"/>
        <w:spacing w:line="240" w:lineRule="atLeast"/>
        <w:ind w:left="11" w:hanging="11"/>
        <w:rPr>
          <w:kern w:val="0"/>
          <w:sz w:val="20"/>
        </w:rPr>
      </w:pPr>
    </w:p>
    <w:p w14:paraId="13D72B78" w14:textId="77777777" w:rsidR="00AF5BB8" w:rsidRDefault="00AF5BB8" w:rsidP="00AF5BB8">
      <w:pPr>
        <w:tabs>
          <w:tab w:val="left" w:pos="1190"/>
        </w:tabs>
        <w:snapToGrid w:val="0"/>
        <w:spacing w:before="120" w:after="0" w:line="360" w:lineRule="auto"/>
        <w:ind w:left="0" w:firstLine="0"/>
        <w:jc w:val="both"/>
        <w:rPr>
          <w:rFonts w:ascii="Times New Roman" w:eastAsiaTheme="minorEastAsia" w:hAnsi="Times New Roman" w:cs="Times New Roman" w:hint="eastAsia"/>
        </w:rPr>
      </w:pPr>
      <w:r>
        <w:rPr>
          <w:rFonts w:ascii="Times New Roman" w:eastAsiaTheme="minorEastAsia" w:hAnsi="Times New Roman" w:cs="Times New Roman"/>
        </w:rPr>
        <w:t>………………………………………..</w:t>
      </w:r>
      <w:r>
        <w:rPr>
          <w:rFonts w:ascii="Times New Roman" w:eastAsiaTheme="minorEastAsia" w:hAnsi="Times New Roman" w:cs="Times New Roman" w:hint="eastAsia"/>
        </w:rPr>
        <w:t>（分頁）</w:t>
      </w:r>
      <w:r>
        <w:rPr>
          <w:rFonts w:ascii="Times New Roman" w:eastAsiaTheme="minorEastAsia" w:hAnsi="Times New Roman" w:cs="Times New Roman"/>
        </w:rPr>
        <w:t>……………………………………….</w:t>
      </w:r>
    </w:p>
    <w:p w14:paraId="64429F3E" w14:textId="40AB5869" w:rsidR="008C17C3" w:rsidRDefault="008C17C3">
      <w:pPr>
        <w:suppressAutoHyphens w:val="0"/>
        <w:spacing w:after="0" w:line="240" w:lineRule="auto"/>
        <w:ind w:left="0" w:firstLine="0"/>
        <w:rPr>
          <w:rFonts w:ascii="Times New Roman" w:eastAsiaTheme="majorEastAsia" w:hAnsi="Times New Roman" w:cs="Times New Roman"/>
          <w:b/>
          <w:color w:val="auto"/>
          <w:kern w:val="2"/>
          <w:sz w:val="32"/>
        </w:rPr>
      </w:pPr>
    </w:p>
    <w:p w14:paraId="56D326E8" w14:textId="54D4014C" w:rsidR="008C17C3" w:rsidRPr="00160290" w:rsidRDefault="008C17C3" w:rsidP="008C17C3">
      <w:pPr>
        <w:pStyle w:val="af5"/>
        <w:tabs>
          <w:tab w:val="clear" w:pos="540"/>
          <w:tab w:val="left" w:pos="0"/>
        </w:tabs>
        <w:snapToGrid w:val="0"/>
        <w:spacing w:line="360" w:lineRule="auto"/>
        <w:ind w:left="0" w:firstLine="0"/>
        <w:jc w:val="center"/>
        <w:rPr>
          <w:rFonts w:eastAsiaTheme="majorEastAsia" w:hint="eastAsia"/>
          <w:szCs w:val="22"/>
        </w:rPr>
      </w:pPr>
      <w:r>
        <w:rPr>
          <w:rFonts w:eastAsiaTheme="majorEastAsia" w:hint="eastAsia"/>
          <w:b/>
          <w:sz w:val="32"/>
          <w:szCs w:val="22"/>
        </w:rPr>
        <w:t>參考文獻</w:t>
      </w:r>
    </w:p>
    <w:p w14:paraId="174D7572" w14:textId="77777777" w:rsidR="00A228ED" w:rsidRDefault="00A228ED" w:rsidP="009F4DCA">
      <w:pPr>
        <w:pStyle w:val="13"/>
        <w:adjustRightInd w:val="0"/>
        <w:snapToGrid w:val="0"/>
        <w:spacing w:line="360" w:lineRule="auto"/>
        <w:ind w:left="504" w:hangingChars="210" w:hanging="504"/>
        <w:rPr>
          <w:rFonts w:eastAsia="新細明體"/>
          <w:sz w:val="24"/>
          <w:szCs w:val="24"/>
        </w:rPr>
      </w:pPr>
      <w:r w:rsidRPr="002F3AE5">
        <w:rPr>
          <w:rFonts w:eastAsia="新細明體" w:hint="eastAsia"/>
          <w:sz w:val="24"/>
          <w:szCs w:val="24"/>
        </w:rPr>
        <w:t>王秀槐（</w:t>
      </w:r>
      <w:r w:rsidRPr="002F3AE5">
        <w:rPr>
          <w:rFonts w:eastAsia="新細明體"/>
          <w:sz w:val="24"/>
          <w:szCs w:val="24"/>
        </w:rPr>
        <w:t>2016</w:t>
      </w:r>
      <w:r w:rsidRPr="002F3AE5">
        <w:rPr>
          <w:rFonts w:eastAsia="新細明體"/>
          <w:sz w:val="24"/>
          <w:szCs w:val="24"/>
        </w:rPr>
        <w:t>）。</w:t>
      </w:r>
      <w:r w:rsidRPr="002F3AE5">
        <w:rPr>
          <w:rFonts w:eastAsia="新細明體"/>
          <w:b/>
          <w:bCs/>
          <w:sz w:val="24"/>
          <w:szCs w:val="24"/>
        </w:rPr>
        <w:t>模擬真實情境中的不同聲音：案例教學法</w:t>
      </w:r>
      <w:r w:rsidRPr="002F3AE5">
        <w:rPr>
          <w:rFonts w:eastAsia="新細明體"/>
          <w:sz w:val="24"/>
          <w:szCs w:val="24"/>
        </w:rPr>
        <w:t>。國立臺灣大學教學發展中心電子報。</w:t>
      </w:r>
      <w:hyperlink r:id="rId7" w:history="1">
        <w:r w:rsidRPr="002F3AE5">
          <w:rPr>
            <w:rStyle w:val="af6"/>
            <w:rFonts w:eastAsia="新細明體"/>
            <w:w w:val="90"/>
            <w:sz w:val="24"/>
            <w:szCs w:val="24"/>
          </w:rPr>
          <w:t>http://ctld.ntu.edu.tw/_epaper/news_detail.php?f_s_num=239</w:t>
        </w:r>
      </w:hyperlink>
    </w:p>
    <w:p w14:paraId="119F5C40" w14:textId="77777777" w:rsidR="00A228ED" w:rsidRPr="0099656B" w:rsidRDefault="00A228ED" w:rsidP="009F4DCA">
      <w:pPr>
        <w:pStyle w:val="af5"/>
        <w:snapToGrid w:val="0"/>
        <w:spacing w:line="360" w:lineRule="auto"/>
        <w:ind w:left="453" w:hangingChars="206" w:hanging="453"/>
        <w:rPr>
          <w:rFonts w:eastAsia="新細明體" w:hint="eastAsia"/>
          <w:szCs w:val="22"/>
        </w:rPr>
      </w:pPr>
      <w:r w:rsidRPr="0099656B">
        <w:rPr>
          <w:rFonts w:eastAsia="新細明體"/>
          <w:szCs w:val="22"/>
        </w:rPr>
        <w:t>林清江（</w:t>
      </w:r>
      <w:r w:rsidRPr="0099656B">
        <w:rPr>
          <w:rFonts w:eastAsia="新細明體"/>
          <w:szCs w:val="22"/>
        </w:rPr>
        <w:t>1982</w:t>
      </w:r>
      <w:r w:rsidRPr="0099656B">
        <w:rPr>
          <w:rFonts w:eastAsia="新細明體"/>
          <w:szCs w:val="22"/>
        </w:rPr>
        <w:t>）。</w:t>
      </w:r>
      <w:r w:rsidRPr="002F3AE5">
        <w:rPr>
          <w:rFonts w:eastAsia="新細明體" w:hAnsi="新細明體" w:hint="eastAsia"/>
          <w:b/>
          <w:bCs/>
          <w:sz w:val="24"/>
          <w:szCs w:val="24"/>
        </w:rPr>
        <w:t>教育學新論</w:t>
      </w:r>
      <w:r w:rsidRPr="0099656B">
        <w:rPr>
          <w:rFonts w:eastAsia="新細明體"/>
          <w:szCs w:val="22"/>
        </w:rPr>
        <w:t>。正中書局。</w:t>
      </w:r>
    </w:p>
    <w:p w14:paraId="29A2CD51" w14:textId="77777777" w:rsidR="00A228ED" w:rsidRDefault="00A228ED" w:rsidP="009F4DCA">
      <w:pPr>
        <w:pStyle w:val="13"/>
        <w:adjustRightInd w:val="0"/>
        <w:snapToGrid w:val="0"/>
        <w:spacing w:line="360" w:lineRule="auto"/>
        <w:ind w:left="504" w:hangingChars="210" w:hanging="504"/>
        <w:rPr>
          <w:rFonts w:eastAsia="新細明體"/>
          <w:sz w:val="24"/>
          <w:szCs w:val="24"/>
        </w:rPr>
      </w:pPr>
      <w:r w:rsidRPr="002F3AE5">
        <w:rPr>
          <w:rFonts w:eastAsia="新細明體" w:hint="eastAsia"/>
          <w:sz w:val="24"/>
          <w:szCs w:val="24"/>
        </w:rPr>
        <w:t>張新仁、符碧真、崔夢萍、黃淑苓（</w:t>
      </w:r>
      <w:r w:rsidRPr="002F3AE5">
        <w:rPr>
          <w:rFonts w:eastAsia="新細明體" w:hint="eastAsia"/>
          <w:sz w:val="24"/>
          <w:szCs w:val="24"/>
        </w:rPr>
        <w:t>2019</w:t>
      </w:r>
      <w:r w:rsidRPr="002F3AE5">
        <w:rPr>
          <w:rFonts w:eastAsia="新細明體" w:hint="eastAsia"/>
          <w:sz w:val="24"/>
          <w:szCs w:val="24"/>
        </w:rPr>
        <w:t>）。再論教學實踐研究論文之撰寫重點。</w:t>
      </w:r>
      <w:r w:rsidRPr="002F3AE5">
        <w:rPr>
          <w:rFonts w:eastAsia="新細明體" w:hAnsi="新細明體" w:hint="eastAsia"/>
          <w:b/>
          <w:bCs/>
          <w:sz w:val="24"/>
          <w:szCs w:val="24"/>
        </w:rPr>
        <w:t>教學實踐與創新，</w:t>
      </w:r>
      <w:r w:rsidRPr="002F3AE5">
        <w:rPr>
          <w:rFonts w:eastAsia="新細明體" w:hAnsi="新細明體" w:hint="eastAsia"/>
          <w:b/>
          <w:bCs/>
          <w:sz w:val="24"/>
          <w:szCs w:val="24"/>
        </w:rPr>
        <w:t>2</w:t>
      </w:r>
      <w:r w:rsidRPr="002F3AE5">
        <w:rPr>
          <w:rFonts w:eastAsia="新細明體" w:hint="eastAsia"/>
          <w:sz w:val="24"/>
          <w:szCs w:val="24"/>
        </w:rPr>
        <w:t>（</w:t>
      </w:r>
      <w:r w:rsidRPr="002F3AE5">
        <w:rPr>
          <w:rFonts w:eastAsia="新細明體" w:hint="eastAsia"/>
          <w:sz w:val="24"/>
          <w:szCs w:val="24"/>
        </w:rPr>
        <w:t>1</w:t>
      </w:r>
      <w:r w:rsidRPr="002F3AE5">
        <w:rPr>
          <w:rFonts w:eastAsia="新細明體" w:hint="eastAsia"/>
          <w:sz w:val="24"/>
          <w:szCs w:val="24"/>
        </w:rPr>
        <w:t>），</w:t>
      </w:r>
      <w:r w:rsidRPr="002F3AE5">
        <w:rPr>
          <w:rFonts w:eastAsia="新細明體" w:hint="eastAsia"/>
          <w:sz w:val="24"/>
          <w:szCs w:val="24"/>
        </w:rPr>
        <w:t>1-16</w:t>
      </w:r>
      <w:r w:rsidRPr="002F3AE5">
        <w:rPr>
          <w:rFonts w:eastAsia="新細明體" w:hint="eastAsia"/>
          <w:sz w:val="24"/>
          <w:szCs w:val="24"/>
        </w:rPr>
        <w:t>。</w:t>
      </w:r>
    </w:p>
    <w:p w14:paraId="65AB7840" w14:textId="77777777" w:rsidR="00A228ED" w:rsidRPr="002F3AE5" w:rsidRDefault="00A228ED" w:rsidP="009F4DCA">
      <w:pPr>
        <w:pStyle w:val="af5"/>
        <w:snapToGrid w:val="0"/>
        <w:spacing w:line="360" w:lineRule="auto"/>
        <w:ind w:left="0" w:firstLine="0"/>
        <w:rPr>
          <w:rFonts w:eastAsia="新細明體"/>
          <w:sz w:val="24"/>
          <w:szCs w:val="24"/>
        </w:rPr>
      </w:pPr>
      <w:r w:rsidRPr="002F3AE5">
        <w:rPr>
          <w:rFonts w:eastAsia="新細明體" w:hint="eastAsia"/>
          <w:sz w:val="24"/>
          <w:szCs w:val="24"/>
        </w:rPr>
        <w:t>陸洛、高旭繁（</w:t>
      </w:r>
      <w:r w:rsidRPr="002F3AE5">
        <w:rPr>
          <w:rFonts w:eastAsia="新細明體"/>
          <w:sz w:val="24"/>
          <w:szCs w:val="24"/>
        </w:rPr>
        <w:t>2012</w:t>
      </w:r>
      <w:r w:rsidRPr="002F3AE5">
        <w:rPr>
          <w:rFonts w:eastAsia="新細明體"/>
          <w:sz w:val="24"/>
          <w:szCs w:val="24"/>
        </w:rPr>
        <w:t>）。</w:t>
      </w:r>
      <w:r w:rsidRPr="002F3AE5">
        <w:rPr>
          <w:rFonts w:eastAsia="新細明體"/>
          <w:b/>
          <w:bCs/>
          <w:sz w:val="24"/>
          <w:szCs w:val="24"/>
        </w:rPr>
        <w:t>心理學</w:t>
      </w:r>
      <w:r w:rsidRPr="002F3AE5">
        <w:rPr>
          <w:rFonts w:eastAsia="新細明體"/>
          <w:sz w:val="24"/>
          <w:szCs w:val="24"/>
        </w:rPr>
        <w:t>。洪葉文化。</w:t>
      </w:r>
    </w:p>
    <w:p w14:paraId="7E310CF2" w14:textId="77777777" w:rsidR="00A228ED" w:rsidRDefault="00A228ED" w:rsidP="009F4DCA">
      <w:pPr>
        <w:pStyle w:val="13"/>
        <w:adjustRightInd w:val="0"/>
        <w:snapToGrid w:val="0"/>
        <w:spacing w:line="360" w:lineRule="auto"/>
        <w:ind w:left="504" w:hangingChars="210" w:hanging="504"/>
        <w:rPr>
          <w:rFonts w:eastAsia="新細明體"/>
          <w:sz w:val="24"/>
          <w:szCs w:val="24"/>
        </w:rPr>
      </w:pPr>
      <w:r w:rsidRPr="002F3AE5">
        <w:rPr>
          <w:rFonts w:eastAsia="新細明體" w:hint="eastAsia"/>
          <w:sz w:val="24"/>
          <w:szCs w:val="24"/>
        </w:rPr>
        <w:t>蔡明學（</w:t>
      </w:r>
      <w:r w:rsidRPr="002F3AE5">
        <w:rPr>
          <w:rFonts w:eastAsia="新細明體"/>
          <w:sz w:val="24"/>
          <w:szCs w:val="24"/>
        </w:rPr>
        <w:t>2016</w:t>
      </w:r>
      <w:r w:rsidRPr="002F3AE5">
        <w:rPr>
          <w:rFonts w:eastAsia="新細明體"/>
          <w:sz w:val="24"/>
          <w:szCs w:val="24"/>
        </w:rPr>
        <w:t>）。</w:t>
      </w:r>
      <w:r w:rsidRPr="002F3AE5">
        <w:rPr>
          <w:rFonts w:eastAsia="新細明體"/>
          <w:b/>
          <w:bCs/>
          <w:sz w:val="24"/>
          <w:szCs w:val="24"/>
        </w:rPr>
        <w:t>十二年國民基本教育政策長期追蹤調查</w:t>
      </w:r>
      <w:r w:rsidRPr="002F3AE5">
        <w:rPr>
          <w:rFonts w:eastAsia="新細明體"/>
          <w:sz w:val="24"/>
          <w:szCs w:val="24"/>
        </w:rPr>
        <w:t>（</w:t>
      </w:r>
      <w:r w:rsidRPr="002F3AE5">
        <w:rPr>
          <w:rFonts w:eastAsia="新細明體"/>
          <w:sz w:val="24"/>
          <w:szCs w:val="24"/>
        </w:rPr>
        <w:t>NAER-104-36-C-1-03-00-1-11</w:t>
      </w:r>
      <w:r w:rsidRPr="002F3AE5">
        <w:rPr>
          <w:rFonts w:eastAsia="新細明體"/>
          <w:sz w:val="24"/>
          <w:szCs w:val="24"/>
        </w:rPr>
        <w:t>）。國家教育研究院。</w:t>
      </w:r>
      <w:r>
        <w:rPr>
          <w:rFonts w:eastAsia="新細明體"/>
          <w:sz w:val="24"/>
          <w:szCs w:val="24"/>
        </w:rPr>
        <w:fldChar w:fldCharType="begin"/>
      </w:r>
      <w:r>
        <w:rPr>
          <w:rFonts w:eastAsia="新細明體"/>
          <w:sz w:val="24"/>
          <w:szCs w:val="24"/>
        </w:rPr>
        <w:instrText xml:space="preserve"> HYPERLINK "</w:instrText>
      </w:r>
      <w:r w:rsidRPr="002F3AE5">
        <w:rPr>
          <w:rFonts w:eastAsia="新細明體"/>
          <w:sz w:val="24"/>
          <w:szCs w:val="24"/>
        </w:rPr>
        <w:instrText>https://rh.naer.edu.tw/handle/6w54j</w:instrText>
      </w:r>
      <w:r>
        <w:rPr>
          <w:rFonts w:eastAsia="新細明體"/>
          <w:sz w:val="24"/>
          <w:szCs w:val="24"/>
        </w:rPr>
        <w:instrText xml:space="preserve">" </w:instrText>
      </w:r>
      <w:r>
        <w:rPr>
          <w:rFonts w:eastAsia="新細明體"/>
          <w:sz w:val="24"/>
          <w:szCs w:val="24"/>
        </w:rPr>
        <w:fldChar w:fldCharType="separate"/>
      </w:r>
      <w:r w:rsidRPr="005D21D6">
        <w:rPr>
          <w:rStyle w:val="af6"/>
          <w:rFonts w:eastAsia="新細明體"/>
          <w:sz w:val="24"/>
          <w:szCs w:val="24"/>
        </w:rPr>
        <w:t>https://rh.naer.edu.tw/handle/6w54j</w:t>
      </w:r>
      <w:r>
        <w:rPr>
          <w:rFonts w:eastAsia="新細明體"/>
          <w:sz w:val="24"/>
          <w:szCs w:val="24"/>
        </w:rPr>
        <w:fldChar w:fldCharType="end"/>
      </w:r>
    </w:p>
    <w:p w14:paraId="3ACA9268" w14:textId="77777777" w:rsidR="00A228ED" w:rsidRDefault="00A228ED" w:rsidP="009F4DCA">
      <w:pPr>
        <w:pStyle w:val="13"/>
        <w:adjustRightInd w:val="0"/>
        <w:snapToGrid w:val="0"/>
        <w:spacing w:line="360" w:lineRule="auto"/>
        <w:ind w:left="504" w:hangingChars="210" w:hanging="504"/>
        <w:rPr>
          <w:rFonts w:eastAsia="新細明體" w:hAnsi="新細明體"/>
          <w:sz w:val="24"/>
          <w:szCs w:val="24"/>
        </w:rPr>
      </w:pPr>
      <w:r w:rsidRPr="002F3AE5">
        <w:rPr>
          <w:rFonts w:eastAsia="新細明體"/>
          <w:sz w:val="24"/>
          <w:szCs w:val="24"/>
        </w:rPr>
        <w:t>蔡松純（</w:t>
      </w:r>
      <w:r w:rsidRPr="002F3AE5">
        <w:rPr>
          <w:rFonts w:eastAsia="新細明體"/>
          <w:sz w:val="24"/>
          <w:szCs w:val="24"/>
        </w:rPr>
        <w:t>2011</w:t>
      </w:r>
      <w:r w:rsidRPr="002F3AE5">
        <w:rPr>
          <w:rFonts w:eastAsia="新細明體"/>
          <w:sz w:val="24"/>
          <w:szCs w:val="24"/>
        </w:rPr>
        <w:t>）。</w:t>
      </w:r>
      <w:r w:rsidRPr="002F3AE5">
        <w:rPr>
          <w:rFonts w:eastAsia="新細明體" w:hAnsi="新細明體"/>
          <w:b/>
          <w:bCs/>
          <w:sz w:val="24"/>
          <w:szCs w:val="24"/>
        </w:rPr>
        <w:t>領導者與部屬上下關係認定之模式建構及其影響效果</w:t>
      </w:r>
      <w:r w:rsidRPr="002F3AE5">
        <w:rPr>
          <w:rFonts w:eastAsia="新細明體" w:hint="eastAsia"/>
          <w:sz w:val="24"/>
          <w:szCs w:val="24"/>
        </w:rPr>
        <w:t>（</w:t>
      </w:r>
      <w:r w:rsidRPr="002F3AE5">
        <w:rPr>
          <w:rFonts w:eastAsia="新細明體"/>
          <w:sz w:val="24"/>
          <w:szCs w:val="24"/>
        </w:rPr>
        <w:t>未出版</w:t>
      </w:r>
      <w:r w:rsidRPr="002F3AE5">
        <w:rPr>
          <w:rFonts w:eastAsia="新細明體" w:hint="eastAsia"/>
          <w:sz w:val="24"/>
          <w:szCs w:val="24"/>
        </w:rPr>
        <w:t>之</w:t>
      </w:r>
      <w:r w:rsidRPr="002F3AE5">
        <w:rPr>
          <w:rFonts w:eastAsia="新細明體"/>
          <w:sz w:val="24"/>
          <w:szCs w:val="24"/>
        </w:rPr>
        <w:t>博士</w:t>
      </w:r>
      <w:r w:rsidRPr="002F3AE5">
        <w:rPr>
          <w:rStyle w:val="A60"/>
          <w:rFonts w:eastAsia="新細明體" w:hAnsi="新細明體"/>
          <w:sz w:val="24"/>
          <w:szCs w:val="24"/>
        </w:rPr>
        <w:t>論文</w:t>
      </w:r>
      <w:r w:rsidRPr="002F3AE5">
        <w:rPr>
          <w:rStyle w:val="A60"/>
          <w:rFonts w:eastAsia="新細明體" w:hAnsi="新細明體" w:hint="eastAsia"/>
          <w:sz w:val="24"/>
          <w:szCs w:val="24"/>
        </w:rPr>
        <w:t>）</w:t>
      </w:r>
      <w:r w:rsidRPr="002F3AE5">
        <w:rPr>
          <w:rFonts w:eastAsia="新細明體" w:hAnsi="新細明體"/>
          <w:sz w:val="24"/>
          <w:szCs w:val="24"/>
        </w:rPr>
        <w:t>。國立臺灣大學。</w:t>
      </w:r>
    </w:p>
    <w:p w14:paraId="085F683E" w14:textId="77777777" w:rsidR="00A228ED" w:rsidRDefault="00A228ED" w:rsidP="009F4DCA">
      <w:pPr>
        <w:pStyle w:val="13"/>
        <w:adjustRightInd w:val="0"/>
        <w:snapToGrid w:val="0"/>
        <w:spacing w:line="360" w:lineRule="auto"/>
        <w:ind w:left="504" w:hangingChars="210" w:hanging="504"/>
        <w:rPr>
          <w:rFonts w:eastAsia="新細明體"/>
          <w:sz w:val="24"/>
          <w:szCs w:val="24"/>
        </w:rPr>
      </w:pPr>
      <w:r w:rsidRPr="00A228ED">
        <w:rPr>
          <w:rFonts w:eastAsia="新細明體"/>
          <w:color w:val="000000" w:themeColor="text1"/>
          <w:sz w:val="24"/>
          <w:szCs w:val="24"/>
        </w:rPr>
        <w:lastRenderedPageBreak/>
        <w:t>薛家明（</w:t>
      </w:r>
      <w:r w:rsidRPr="00A228ED">
        <w:rPr>
          <w:rFonts w:eastAsia="新細明體"/>
          <w:color w:val="000000" w:themeColor="text1"/>
          <w:sz w:val="24"/>
          <w:szCs w:val="24"/>
        </w:rPr>
        <w:t>2019</w:t>
      </w:r>
      <w:r w:rsidRPr="00A228ED">
        <w:rPr>
          <w:rFonts w:eastAsia="新細明體"/>
          <w:color w:val="000000" w:themeColor="text1"/>
          <w:sz w:val="24"/>
          <w:szCs w:val="24"/>
        </w:rPr>
        <w:t>，</w:t>
      </w:r>
      <w:r w:rsidRPr="00A228ED">
        <w:rPr>
          <w:rFonts w:eastAsia="新細明體"/>
          <w:color w:val="000000" w:themeColor="text1"/>
          <w:sz w:val="24"/>
          <w:szCs w:val="24"/>
        </w:rPr>
        <w:t>4</w:t>
      </w:r>
      <w:r w:rsidRPr="00A228ED">
        <w:rPr>
          <w:rFonts w:eastAsia="新細明體"/>
          <w:color w:val="000000" w:themeColor="text1"/>
          <w:sz w:val="24"/>
          <w:szCs w:val="24"/>
        </w:rPr>
        <w:t>月</w:t>
      </w:r>
      <w:r w:rsidRPr="00A228ED">
        <w:rPr>
          <w:rFonts w:eastAsia="新細明體"/>
          <w:color w:val="000000" w:themeColor="text1"/>
          <w:sz w:val="24"/>
          <w:szCs w:val="24"/>
        </w:rPr>
        <w:t>27</w:t>
      </w:r>
      <w:r w:rsidRPr="00A228ED">
        <w:rPr>
          <w:rFonts w:eastAsia="新細明體"/>
          <w:color w:val="000000" w:themeColor="text1"/>
          <w:sz w:val="24"/>
          <w:szCs w:val="24"/>
        </w:rPr>
        <w:t>日）。</w:t>
      </w:r>
      <w:r w:rsidRPr="00A228ED">
        <w:rPr>
          <w:rFonts w:eastAsia="新細明體"/>
          <w:b/>
          <w:bCs/>
          <w:sz w:val="24"/>
          <w:szCs w:val="24"/>
        </w:rPr>
        <w:t>我國大學推動永續發展目標的機會與挑戰</w:t>
      </w:r>
      <w:r w:rsidRPr="00A228ED">
        <w:rPr>
          <w:rFonts w:eastAsia="新細明體"/>
          <w:color w:val="000000" w:themeColor="text1"/>
          <w:sz w:val="24"/>
          <w:szCs w:val="24"/>
        </w:rPr>
        <w:t>（論文發表）。「國際文教再想像</w:t>
      </w:r>
      <w:r w:rsidRPr="00A228ED">
        <w:rPr>
          <w:rFonts w:eastAsia="新細明體"/>
          <w:sz w:val="24"/>
          <w:szCs w:val="24"/>
        </w:rPr>
        <w:t>－邁向永續發展</w:t>
      </w:r>
      <w:r w:rsidRPr="00A228ED">
        <w:rPr>
          <w:rFonts w:eastAsia="新細明體"/>
          <w:color w:val="000000" w:themeColor="text1"/>
          <w:sz w:val="24"/>
          <w:szCs w:val="24"/>
        </w:rPr>
        <w:t>」國際學術研討會，南投縣，臺灣。</w:t>
      </w:r>
    </w:p>
    <w:p w14:paraId="4F2EB870" w14:textId="77777777" w:rsidR="00A228ED" w:rsidRPr="002F3AE5" w:rsidRDefault="00A228ED" w:rsidP="009F4DCA">
      <w:pPr>
        <w:pStyle w:val="af5"/>
        <w:snapToGrid w:val="0"/>
        <w:spacing w:line="360" w:lineRule="auto"/>
        <w:ind w:left="494" w:hangingChars="206" w:hanging="494"/>
        <w:rPr>
          <w:rFonts w:eastAsia="新細明體" w:hint="eastAsia"/>
          <w:sz w:val="24"/>
          <w:szCs w:val="24"/>
        </w:rPr>
      </w:pPr>
      <w:r w:rsidRPr="002F3AE5">
        <w:rPr>
          <w:rFonts w:eastAsia="新細明體"/>
          <w:sz w:val="24"/>
          <w:szCs w:val="24"/>
        </w:rPr>
        <w:t>鍾才元（</w:t>
      </w:r>
      <w:r w:rsidRPr="002F3AE5">
        <w:rPr>
          <w:rFonts w:eastAsia="新細明體"/>
          <w:sz w:val="24"/>
          <w:szCs w:val="24"/>
        </w:rPr>
        <w:t>2001</w:t>
      </w:r>
      <w:r w:rsidRPr="002F3AE5">
        <w:rPr>
          <w:rFonts w:eastAsia="新細明體"/>
          <w:sz w:val="24"/>
          <w:szCs w:val="24"/>
        </w:rPr>
        <w:t>）。生涯規劃：新手老師的就業準備與甄試須知。載於黃正傑、張芬芬（編），</w:t>
      </w:r>
      <w:r w:rsidRPr="002F3AE5">
        <w:rPr>
          <w:rFonts w:eastAsia="新細明體" w:hAnsi="新細明體"/>
          <w:b/>
          <w:bCs/>
          <w:sz w:val="24"/>
          <w:szCs w:val="24"/>
        </w:rPr>
        <w:t>學為良師</w:t>
      </w:r>
      <w:r w:rsidRPr="002F3AE5">
        <w:rPr>
          <w:rFonts w:eastAsia="新細明體" w:hAnsi="新細明體" w:hint="eastAsia"/>
          <w:b/>
          <w:bCs/>
          <w:sz w:val="24"/>
          <w:szCs w:val="24"/>
        </w:rPr>
        <w:t>—</w:t>
      </w:r>
      <w:r w:rsidRPr="002F3AE5">
        <w:rPr>
          <w:rFonts w:eastAsia="新細明體" w:hAnsi="新細明體"/>
          <w:b/>
          <w:bCs/>
          <w:sz w:val="24"/>
          <w:szCs w:val="24"/>
        </w:rPr>
        <w:t>在教育實習中成長</w:t>
      </w:r>
      <w:r w:rsidRPr="002F3AE5">
        <w:rPr>
          <w:rFonts w:eastAsia="新細明體"/>
          <w:sz w:val="24"/>
          <w:szCs w:val="24"/>
        </w:rPr>
        <w:t>（頁</w:t>
      </w:r>
      <w:r w:rsidRPr="002F3AE5">
        <w:rPr>
          <w:rFonts w:eastAsia="新細明體"/>
          <w:sz w:val="24"/>
          <w:szCs w:val="24"/>
        </w:rPr>
        <w:t>425-457</w:t>
      </w:r>
      <w:r w:rsidRPr="002F3AE5">
        <w:rPr>
          <w:rFonts w:eastAsia="新細明體"/>
          <w:sz w:val="24"/>
          <w:szCs w:val="24"/>
        </w:rPr>
        <w:t>）。師大書苑。</w:t>
      </w:r>
    </w:p>
    <w:p w14:paraId="2C3D61D7" w14:textId="77777777" w:rsidR="00A228ED" w:rsidRPr="002F3AE5" w:rsidRDefault="00A228ED" w:rsidP="009F4DCA">
      <w:pPr>
        <w:pStyle w:val="13"/>
        <w:adjustRightInd w:val="0"/>
        <w:snapToGrid w:val="0"/>
        <w:spacing w:line="360" w:lineRule="auto"/>
        <w:ind w:left="504" w:hangingChars="210" w:hanging="504"/>
        <w:rPr>
          <w:rFonts w:eastAsia="新細明體" w:hAnsi="新細明體"/>
          <w:sz w:val="24"/>
          <w:szCs w:val="24"/>
        </w:rPr>
      </w:pPr>
      <w:r w:rsidRPr="002F3AE5">
        <w:rPr>
          <w:rFonts w:eastAsia="新細明體" w:hAnsi="新細明體"/>
          <w:sz w:val="24"/>
          <w:szCs w:val="24"/>
        </w:rPr>
        <w:t>Plate, R.</w:t>
      </w:r>
      <w:r w:rsidRPr="002F3AE5">
        <w:rPr>
          <w:rFonts w:eastAsia="新細明體" w:hAnsi="新細明體"/>
          <w:sz w:val="24"/>
          <w:szCs w:val="24"/>
        </w:rPr>
        <w:t>（</w:t>
      </w:r>
      <w:r w:rsidRPr="002F3AE5">
        <w:rPr>
          <w:rFonts w:eastAsia="新細明體" w:hAnsi="新細明體"/>
          <w:sz w:val="24"/>
          <w:szCs w:val="24"/>
        </w:rPr>
        <w:t>1993</w:t>
      </w:r>
      <w:r w:rsidRPr="002F3AE5">
        <w:rPr>
          <w:rFonts w:eastAsia="新細明體" w:hAnsi="新細明體"/>
          <w:sz w:val="24"/>
          <w:szCs w:val="24"/>
        </w:rPr>
        <w:t>）。</w:t>
      </w:r>
      <w:r w:rsidRPr="002F3AE5">
        <w:rPr>
          <w:rFonts w:eastAsia="新細明體" w:hAnsi="新細明體"/>
          <w:b/>
          <w:bCs/>
          <w:sz w:val="24"/>
          <w:szCs w:val="24"/>
        </w:rPr>
        <w:t>不可思議的剖面</w:t>
      </w:r>
      <w:r w:rsidRPr="002F3AE5">
        <w:rPr>
          <w:rFonts w:eastAsia="新細明體" w:hAnsi="新細明體"/>
          <w:sz w:val="24"/>
          <w:szCs w:val="24"/>
        </w:rPr>
        <w:t>（漢聲雜誌社，譯）。英文漢聲。（原著出版於</w:t>
      </w:r>
      <w:r w:rsidRPr="002F3AE5">
        <w:rPr>
          <w:rFonts w:eastAsia="新細明體" w:hAnsi="新細明體"/>
          <w:sz w:val="24"/>
          <w:szCs w:val="24"/>
        </w:rPr>
        <w:t>1992</w:t>
      </w:r>
      <w:r w:rsidRPr="002F3AE5">
        <w:rPr>
          <w:rFonts w:eastAsia="新細明體" w:hAnsi="新細明體"/>
          <w:sz w:val="24"/>
          <w:szCs w:val="24"/>
        </w:rPr>
        <w:t>年）</w:t>
      </w:r>
    </w:p>
    <w:p w14:paraId="2B713A8C" w14:textId="77777777" w:rsidR="00A228ED" w:rsidRPr="00A228ED" w:rsidRDefault="00A228ED" w:rsidP="009F4DCA">
      <w:pPr>
        <w:pStyle w:val="13"/>
        <w:adjustRightInd w:val="0"/>
        <w:snapToGrid w:val="0"/>
        <w:spacing w:line="360" w:lineRule="auto"/>
        <w:ind w:left="504" w:hangingChars="210" w:hanging="504"/>
        <w:rPr>
          <w:sz w:val="24"/>
          <w:szCs w:val="24"/>
        </w:rPr>
      </w:pPr>
      <w:r w:rsidRPr="00A228ED">
        <w:rPr>
          <w:sz w:val="24"/>
          <w:szCs w:val="24"/>
        </w:rPr>
        <w:t xml:space="preserve">Anderson, L. W., &amp; Krathwohl, D. R. (Eds.). (2001). </w:t>
      </w:r>
      <w:r w:rsidRPr="00A228ED">
        <w:rPr>
          <w:i/>
          <w:sz w:val="24"/>
          <w:szCs w:val="24"/>
        </w:rPr>
        <w:t>A taxonomy for learning, teaching, and assessing: A revision of Bloom’s taxonomy of educational objectives</w:t>
      </w:r>
      <w:r w:rsidRPr="00A228ED">
        <w:rPr>
          <w:sz w:val="24"/>
          <w:szCs w:val="24"/>
        </w:rPr>
        <w:t>. Longman.</w:t>
      </w:r>
    </w:p>
    <w:p w14:paraId="31DFE7AC" w14:textId="77777777" w:rsidR="00A228ED" w:rsidRDefault="00A228ED" w:rsidP="009F4DCA">
      <w:pPr>
        <w:pStyle w:val="13"/>
        <w:adjustRightInd w:val="0"/>
        <w:snapToGrid w:val="0"/>
        <w:spacing w:line="360" w:lineRule="auto"/>
        <w:ind w:left="462" w:hangingChars="210" w:hanging="462"/>
        <w:rPr>
          <w:rFonts w:eastAsia="細明體"/>
          <w:szCs w:val="22"/>
        </w:rPr>
      </w:pPr>
      <w:r w:rsidRPr="00C352D1">
        <w:rPr>
          <w:rFonts w:eastAsia="細明體"/>
          <w:szCs w:val="22"/>
        </w:rPr>
        <w:t xml:space="preserve">Bishop, J. L., &amp; Verleger, M. A. (2013, June). </w:t>
      </w:r>
      <w:r w:rsidRPr="00C352D1">
        <w:rPr>
          <w:rFonts w:eastAsia="細明體"/>
          <w:i/>
          <w:szCs w:val="22"/>
        </w:rPr>
        <w:t>The flipped classroom: A survey of the research</w:t>
      </w:r>
      <w:r w:rsidRPr="00C352D1">
        <w:rPr>
          <w:rFonts w:eastAsia="細明體"/>
          <w:szCs w:val="22"/>
        </w:rPr>
        <w:t xml:space="preserve"> </w:t>
      </w:r>
      <w:r>
        <w:rPr>
          <w:rFonts w:eastAsia="細明體"/>
          <w:szCs w:val="22"/>
        </w:rPr>
        <w:t>[</w:t>
      </w:r>
      <w:r w:rsidRPr="00C352D1">
        <w:rPr>
          <w:rFonts w:eastAsia="細明體"/>
          <w:szCs w:val="22"/>
        </w:rPr>
        <w:t>Paper present</w:t>
      </w:r>
      <w:r>
        <w:rPr>
          <w:rFonts w:eastAsia="細明體"/>
          <w:szCs w:val="22"/>
        </w:rPr>
        <w:t xml:space="preserve">ation]. </w:t>
      </w:r>
      <w:r w:rsidRPr="00C352D1">
        <w:rPr>
          <w:rFonts w:eastAsia="細明體"/>
          <w:szCs w:val="22"/>
        </w:rPr>
        <w:t>120th ASEE Annual Conference &amp; Exposition,</w:t>
      </w:r>
      <w:r>
        <w:rPr>
          <w:rFonts w:eastAsia="細明體"/>
          <w:szCs w:val="22"/>
        </w:rPr>
        <w:t xml:space="preserve"> </w:t>
      </w:r>
      <w:r w:rsidRPr="00C352D1">
        <w:rPr>
          <w:rFonts w:eastAsia="細明體"/>
          <w:szCs w:val="22"/>
        </w:rPr>
        <w:t>Atlanta, GA.</w:t>
      </w:r>
      <w:r>
        <w:rPr>
          <w:rFonts w:eastAsia="細明體"/>
          <w:szCs w:val="22"/>
        </w:rPr>
        <w:t xml:space="preserve"> </w:t>
      </w:r>
      <w:hyperlink r:id="rId8" w:history="1">
        <w:r w:rsidRPr="005D21D6">
          <w:rPr>
            <w:rStyle w:val="af6"/>
            <w:rFonts w:eastAsia="細明體"/>
            <w:szCs w:val="22"/>
          </w:rPr>
          <w:t>https://www.researchgate.net/publication/285935974_The_flipped_classroom_A_survey_of_the_research</w:t>
        </w:r>
      </w:hyperlink>
    </w:p>
    <w:p w14:paraId="75C79104" w14:textId="77777777" w:rsidR="00A228ED" w:rsidRPr="00A228ED" w:rsidRDefault="00A228ED" w:rsidP="009F4DCA">
      <w:pPr>
        <w:pStyle w:val="13"/>
        <w:adjustRightInd w:val="0"/>
        <w:snapToGrid w:val="0"/>
        <w:spacing w:line="360" w:lineRule="auto"/>
        <w:ind w:left="504" w:hangingChars="210" w:hanging="504"/>
        <w:rPr>
          <w:rFonts w:eastAsia="新細明體"/>
          <w:sz w:val="24"/>
          <w:szCs w:val="24"/>
        </w:rPr>
      </w:pPr>
      <w:r w:rsidRPr="00A228ED">
        <w:rPr>
          <w:rFonts w:eastAsia="新細明體"/>
          <w:sz w:val="24"/>
          <w:szCs w:val="24"/>
        </w:rPr>
        <w:t xml:space="preserve">Bjork, R. A. (1989). Retrieval inhibition as an adaptive mechanism in human memory. In H. L. Roediger &amp; F. M. Craik (Eds.), </w:t>
      </w:r>
      <w:r w:rsidRPr="00A228ED">
        <w:rPr>
          <w:rFonts w:eastAsia="新細明體"/>
          <w:i/>
          <w:sz w:val="24"/>
          <w:szCs w:val="24"/>
        </w:rPr>
        <w:t>Varieties of memory &amp; consciousness</w:t>
      </w:r>
      <w:r w:rsidRPr="00A228ED">
        <w:rPr>
          <w:rFonts w:eastAsia="新細明體"/>
          <w:b/>
          <w:i/>
          <w:sz w:val="24"/>
          <w:szCs w:val="24"/>
        </w:rPr>
        <w:t xml:space="preserve"> </w:t>
      </w:r>
      <w:r w:rsidRPr="00A228ED">
        <w:rPr>
          <w:rFonts w:eastAsia="新細明體"/>
          <w:sz w:val="24"/>
          <w:szCs w:val="24"/>
        </w:rPr>
        <w:t>(pp. 309-330). Erlbaum.</w:t>
      </w:r>
    </w:p>
    <w:p w14:paraId="04133700" w14:textId="77777777" w:rsidR="00A228ED" w:rsidRPr="00A228ED" w:rsidRDefault="00A228ED" w:rsidP="009F4DCA">
      <w:pPr>
        <w:pStyle w:val="13"/>
        <w:adjustRightInd w:val="0"/>
        <w:snapToGrid w:val="0"/>
        <w:spacing w:line="360" w:lineRule="auto"/>
        <w:ind w:left="504" w:hangingChars="210" w:hanging="504"/>
        <w:rPr>
          <w:rFonts w:eastAsia="新細明體"/>
          <w:sz w:val="24"/>
          <w:szCs w:val="24"/>
        </w:rPr>
      </w:pPr>
      <w:r w:rsidRPr="00A228ED">
        <w:rPr>
          <w:rFonts w:eastAsia="新細明體"/>
          <w:sz w:val="24"/>
          <w:szCs w:val="24"/>
        </w:rPr>
        <w:t xml:space="preserve">Freeman, M. (2002). </w:t>
      </w:r>
      <w:r w:rsidRPr="00A228ED">
        <w:rPr>
          <w:rFonts w:eastAsia="新細明體"/>
          <w:i/>
          <w:sz w:val="24"/>
          <w:szCs w:val="24"/>
        </w:rPr>
        <w:t>Human rights: An interdisciplinary approach</w:t>
      </w:r>
      <w:r w:rsidRPr="00A228ED">
        <w:rPr>
          <w:rFonts w:eastAsia="新細明體"/>
          <w:sz w:val="24"/>
          <w:szCs w:val="24"/>
        </w:rPr>
        <w:t>. Polity Press.</w:t>
      </w:r>
    </w:p>
    <w:p w14:paraId="7031A7E1" w14:textId="77777777" w:rsidR="00A228ED" w:rsidRPr="00A228ED" w:rsidRDefault="00A228ED" w:rsidP="009F4DCA">
      <w:pPr>
        <w:pStyle w:val="13"/>
        <w:adjustRightInd w:val="0"/>
        <w:snapToGrid w:val="0"/>
        <w:spacing w:line="360" w:lineRule="auto"/>
        <w:ind w:left="504" w:hangingChars="210" w:hanging="504"/>
        <w:rPr>
          <w:rFonts w:eastAsia="新細明體"/>
          <w:sz w:val="24"/>
          <w:szCs w:val="24"/>
        </w:rPr>
      </w:pPr>
      <w:r w:rsidRPr="00A228ED">
        <w:rPr>
          <w:rFonts w:eastAsia="新細明體" w:hAnsi="新細明體"/>
          <w:sz w:val="24"/>
          <w:szCs w:val="24"/>
        </w:rPr>
        <w:t>Lapl</w:t>
      </w:r>
      <w:r w:rsidRPr="00A228ED">
        <w:rPr>
          <w:rFonts w:eastAsia="新細明體" w:hAnsi="新細明體" w:hint="eastAsia"/>
          <w:sz w:val="24"/>
          <w:szCs w:val="24"/>
        </w:rPr>
        <w:t>a</w:t>
      </w:r>
      <w:r w:rsidRPr="00A228ED">
        <w:rPr>
          <w:rFonts w:eastAsia="新細明體" w:hAnsi="新細明體"/>
          <w:sz w:val="24"/>
          <w:szCs w:val="24"/>
        </w:rPr>
        <w:t>ce</w:t>
      </w:r>
      <w:r w:rsidRPr="00A228ED">
        <w:rPr>
          <w:rFonts w:eastAsia="新細明體"/>
          <w:sz w:val="24"/>
          <w:szCs w:val="24"/>
        </w:rPr>
        <w:t xml:space="preserve">, P. S. (1951). </w:t>
      </w:r>
      <w:r w:rsidRPr="00A228ED">
        <w:rPr>
          <w:rFonts w:eastAsia="新細明體"/>
          <w:i/>
          <w:sz w:val="24"/>
          <w:szCs w:val="24"/>
        </w:rPr>
        <w:t>A philosophical essay on probabilities</w:t>
      </w:r>
      <w:r w:rsidRPr="00A228ED">
        <w:rPr>
          <w:rFonts w:eastAsia="新細明體"/>
          <w:sz w:val="24"/>
          <w:szCs w:val="24"/>
        </w:rPr>
        <w:t xml:space="preserve"> (F. W. Truscott &amp; F. L. Emory, Trans.). Dover. (Original work published 1814)</w:t>
      </w:r>
    </w:p>
    <w:p w14:paraId="3C025B60" w14:textId="77777777" w:rsidR="00A228ED" w:rsidRPr="00A228ED" w:rsidRDefault="00A228ED" w:rsidP="009F4DCA">
      <w:pPr>
        <w:pStyle w:val="13"/>
        <w:adjustRightInd w:val="0"/>
        <w:snapToGrid w:val="0"/>
        <w:spacing w:line="360" w:lineRule="auto"/>
        <w:ind w:left="504" w:hangingChars="210" w:hanging="504"/>
        <w:rPr>
          <w:rFonts w:eastAsia="新細明體"/>
          <w:sz w:val="24"/>
          <w:szCs w:val="24"/>
        </w:rPr>
      </w:pPr>
      <w:r w:rsidRPr="00A228ED">
        <w:rPr>
          <w:rFonts w:eastAsia="新細明體" w:hint="eastAsia"/>
          <w:sz w:val="24"/>
          <w:szCs w:val="24"/>
        </w:rPr>
        <w:t>M</w:t>
      </w:r>
      <w:r w:rsidRPr="00A228ED">
        <w:rPr>
          <w:rFonts w:eastAsia="新細明體"/>
          <w:sz w:val="24"/>
          <w:szCs w:val="24"/>
        </w:rPr>
        <w:t xml:space="preserve">cCauley, S. M., &amp; Christiansen, M. H. (2019). Language learning as language use: A cross-linguistic model of child language development. </w:t>
      </w:r>
      <w:r w:rsidRPr="00A228ED">
        <w:rPr>
          <w:rFonts w:eastAsia="新細明體"/>
          <w:i/>
          <w:sz w:val="24"/>
          <w:szCs w:val="24"/>
        </w:rPr>
        <w:t>Psychological Review, 126</w:t>
      </w:r>
      <w:r w:rsidRPr="00A228ED">
        <w:rPr>
          <w:rFonts w:eastAsia="新細明體"/>
          <w:sz w:val="24"/>
          <w:szCs w:val="24"/>
        </w:rPr>
        <w:t xml:space="preserve">(1), 1-51. </w:t>
      </w:r>
    </w:p>
    <w:p w14:paraId="4178366F" w14:textId="77777777" w:rsidR="00A228ED" w:rsidRPr="00A228ED" w:rsidRDefault="00A228ED" w:rsidP="009F4DCA">
      <w:pPr>
        <w:pStyle w:val="13"/>
        <w:adjustRightInd w:val="0"/>
        <w:snapToGrid w:val="0"/>
        <w:spacing w:line="360" w:lineRule="auto"/>
        <w:ind w:left="504" w:hangingChars="210" w:hanging="504"/>
        <w:rPr>
          <w:rFonts w:eastAsia="新細明體"/>
          <w:sz w:val="24"/>
          <w:szCs w:val="24"/>
        </w:rPr>
      </w:pPr>
      <w:proofErr w:type="spellStart"/>
      <w:r w:rsidRPr="00A228ED">
        <w:rPr>
          <w:rFonts w:eastAsia="新細明體"/>
          <w:sz w:val="24"/>
          <w:szCs w:val="24"/>
        </w:rPr>
        <w:t>Mussen</w:t>
      </w:r>
      <w:proofErr w:type="spellEnd"/>
      <w:r w:rsidRPr="00A228ED">
        <w:rPr>
          <w:rFonts w:eastAsia="新細明體"/>
          <w:sz w:val="24"/>
          <w:szCs w:val="24"/>
        </w:rPr>
        <w:t xml:space="preserve">, P. H., Conger, J. J., &amp; Kagan, J. (1974). </w:t>
      </w:r>
      <w:r w:rsidRPr="00A228ED">
        <w:rPr>
          <w:rFonts w:eastAsia="新細明體"/>
          <w:i/>
          <w:sz w:val="24"/>
          <w:szCs w:val="24"/>
        </w:rPr>
        <w:t>Child development and personality.</w:t>
      </w:r>
      <w:r w:rsidRPr="00A228ED">
        <w:rPr>
          <w:rFonts w:eastAsia="新細明體"/>
          <w:b/>
          <w:i/>
          <w:sz w:val="24"/>
          <w:szCs w:val="24"/>
        </w:rPr>
        <w:t xml:space="preserve"> </w:t>
      </w:r>
      <w:r w:rsidRPr="00A228ED">
        <w:rPr>
          <w:rFonts w:eastAsia="新細明體"/>
          <w:sz w:val="24"/>
          <w:szCs w:val="24"/>
        </w:rPr>
        <w:t>Harper &amp; Row.</w:t>
      </w:r>
    </w:p>
    <w:p w14:paraId="3BCD21E2" w14:textId="77777777" w:rsidR="00A228ED" w:rsidRPr="00A228ED" w:rsidRDefault="00A228ED" w:rsidP="009F4DCA">
      <w:pPr>
        <w:pStyle w:val="13"/>
        <w:adjustRightInd w:val="0"/>
        <w:snapToGrid w:val="0"/>
        <w:spacing w:line="360" w:lineRule="auto"/>
        <w:ind w:left="504" w:hangingChars="210" w:hanging="504"/>
        <w:rPr>
          <w:rStyle w:val="af6"/>
          <w:rFonts w:eastAsia="新細明體" w:hAnsi="新細明體" w:hint="eastAsia"/>
          <w:color w:val="000000" w:themeColor="text1"/>
          <w:sz w:val="24"/>
          <w:szCs w:val="24"/>
          <w:u w:val="none"/>
        </w:rPr>
      </w:pPr>
      <w:r w:rsidRPr="00A228ED">
        <w:rPr>
          <w:rFonts w:eastAsia="新細明體" w:hint="eastAsia"/>
          <w:sz w:val="24"/>
          <w:szCs w:val="24"/>
        </w:rPr>
        <w:t>N</w:t>
      </w:r>
      <w:r w:rsidRPr="00A228ED">
        <w:rPr>
          <w:rFonts w:eastAsia="新細明體"/>
          <w:sz w:val="24"/>
          <w:szCs w:val="24"/>
        </w:rPr>
        <w:t>ational Cancer Institute</w:t>
      </w:r>
      <w:r w:rsidRPr="00A228ED">
        <w:rPr>
          <w:rFonts w:eastAsia="新細明體" w:hAnsi="新細明體"/>
          <w:sz w:val="24"/>
          <w:szCs w:val="24"/>
        </w:rPr>
        <w:t xml:space="preserve">. (2018). </w:t>
      </w:r>
      <w:r w:rsidRPr="00A228ED">
        <w:rPr>
          <w:rFonts w:eastAsia="新細明體" w:hAnsi="新細明體"/>
          <w:i/>
          <w:sz w:val="24"/>
          <w:szCs w:val="24"/>
        </w:rPr>
        <w:t xml:space="preserve">Facing forward: Life after cancer treatment </w:t>
      </w:r>
      <w:r w:rsidRPr="00A228ED">
        <w:rPr>
          <w:rFonts w:eastAsia="新細明體" w:hAnsi="新細明體"/>
          <w:sz w:val="24"/>
          <w:szCs w:val="24"/>
        </w:rPr>
        <w:t xml:space="preserve">(NIH Publication No. 18-2424). U.S. Department of Health and Human Services, National Institutes of Health. </w:t>
      </w:r>
    </w:p>
    <w:p w14:paraId="4799A19C" w14:textId="742223F1" w:rsidR="00A228ED" w:rsidRDefault="00A228ED" w:rsidP="009F4DCA">
      <w:pPr>
        <w:pStyle w:val="13"/>
        <w:adjustRightInd w:val="0"/>
        <w:snapToGrid w:val="0"/>
        <w:spacing w:line="360" w:lineRule="auto"/>
        <w:ind w:left="504" w:hangingChars="210" w:hanging="504"/>
        <w:rPr>
          <w:rStyle w:val="af6"/>
          <w:color w:val="auto"/>
          <w:sz w:val="24"/>
          <w:szCs w:val="24"/>
          <w:u w:val="none"/>
        </w:rPr>
      </w:pPr>
      <w:proofErr w:type="spellStart"/>
      <w:r w:rsidRPr="00A228ED">
        <w:rPr>
          <w:sz w:val="24"/>
          <w:szCs w:val="24"/>
        </w:rPr>
        <w:t>Weissmann</w:t>
      </w:r>
      <w:proofErr w:type="spellEnd"/>
      <w:r w:rsidRPr="00A228ED">
        <w:rPr>
          <w:sz w:val="24"/>
          <w:szCs w:val="24"/>
        </w:rPr>
        <w:t>, J. (2012,</w:t>
      </w:r>
      <w:r w:rsidRPr="00A228ED">
        <w:rPr>
          <w:sz w:val="24"/>
          <w:szCs w:val="22"/>
        </w:rPr>
        <w:t xml:space="preserve"> </w:t>
      </w:r>
      <w:r w:rsidRPr="00A228ED">
        <w:rPr>
          <w:sz w:val="24"/>
          <w:szCs w:val="24"/>
        </w:rPr>
        <w:t xml:space="preserve">September 8). </w:t>
      </w:r>
      <w:r w:rsidRPr="00A228ED">
        <w:rPr>
          <w:i/>
          <w:sz w:val="24"/>
          <w:szCs w:val="24"/>
        </w:rPr>
        <w:t>There’s something very exciting going on here</w:t>
      </w:r>
      <w:r w:rsidRPr="00A228ED">
        <w:rPr>
          <w:sz w:val="24"/>
          <w:szCs w:val="24"/>
        </w:rPr>
        <w:t>. The Atlantic.</w:t>
      </w:r>
      <w:r w:rsidR="009F4DCA">
        <w:rPr>
          <w:sz w:val="24"/>
          <w:szCs w:val="24"/>
        </w:rPr>
        <w:t xml:space="preserve"> </w:t>
      </w:r>
      <w:hyperlink r:id="rId9" w:history="1">
        <w:r w:rsidR="009F4DCA" w:rsidRPr="005D21D6">
          <w:rPr>
            <w:rStyle w:val="af6"/>
            <w:sz w:val="24"/>
            <w:szCs w:val="24"/>
          </w:rPr>
          <w:t>https://www.theatlantic.com/business/archive/2012/09/theres-something-veryexciting-going-on-here/262119/</w:t>
        </w:r>
      </w:hyperlink>
    </w:p>
    <w:p w14:paraId="32A484C2" w14:textId="6C85DD51" w:rsidR="00AF5BB8" w:rsidRDefault="00AF5BB8" w:rsidP="002F3AE5">
      <w:pPr>
        <w:pStyle w:val="13"/>
        <w:adjustRightInd w:val="0"/>
        <w:snapToGrid w:val="0"/>
        <w:spacing w:line="360" w:lineRule="auto"/>
        <w:ind w:left="504" w:hangingChars="210" w:hanging="504"/>
        <w:jc w:val="left"/>
        <w:rPr>
          <w:rStyle w:val="af6"/>
          <w:color w:val="auto"/>
          <w:sz w:val="24"/>
          <w:szCs w:val="24"/>
          <w:u w:val="none"/>
        </w:rPr>
      </w:pPr>
    </w:p>
    <w:p w14:paraId="205B37EC" w14:textId="17FBEDFF" w:rsidR="00AF5BB8" w:rsidRDefault="00AF5BB8" w:rsidP="00AF5BB8">
      <w:pPr>
        <w:tabs>
          <w:tab w:val="left" w:pos="1190"/>
        </w:tabs>
        <w:snapToGrid w:val="0"/>
        <w:spacing w:before="120" w:after="0" w:line="360" w:lineRule="auto"/>
        <w:ind w:left="0" w:firstLine="0"/>
        <w:jc w:val="both"/>
        <w:rPr>
          <w:rFonts w:ascii="Times New Roman" w:eastAsiaTheme="minorEastAsia" w:hAnsi="Times New Roman" w:cs="Times New Roman" w:hint="eastAsia"/>
        </w:rPr>
      </w:pPr>
      <w:r>
        <w:rPr>
          <w:rFonts w:ascii="Times New Roman" w:eastAsiaTheme="minorEastAsia" w:hAnsi="Times New Roman" w:cs="Times New Roman"/>
        </w:rPr>
        <w:t>………………………………………..</w:t>
      </w:r>
      <w:r>
        <w:rPr>
          <w:rFonts w:ascii="Times New Roman" w:eastAsiaTheme="minorEastAsia" w:hAnsi="Times New Roman" w:cs="Times New Roman" w:hint="eastAsia"/>
        </w:rPr>
        <w:t>（分頁）</w:t>
      </w:r>
      <w:r>
        <w:rPr>
          <w:rFonts w:ascii="Times New Roman" w:eastAsiaTheme="minorEastAsia" w:hAnsi="Times New Roman" w:cs="Times New Roman"/>
        </w:rPr>
        <w:t>……………………………………….</w:t>
      </w:r>
    </w:p>
    <w:p w14:paraId="4C6D8FC5" w14:textId="36E61CD0" w:rsidR="00A228ED" w:rsidRPr="00AF5BB8" w:rsidRDefault="00A228ED" w:rsidP="00AF5BB8">
      <w:pPr>
        <w:suppressAutoHyphens w:val="0"/>
        <w:snapToGrid w:val="0"/>
        <w:spacing w:after="0" w:line="360" w:lineRule="auto"/>
        <w:ind w:left="0" w:firstLine="0"/>
        <w:rPr>
          <w:rFonts w:ascii="Times New Roman" w:eastAsia="新細明體" w:hAnsi="Times New Roman" w:cs="Times New Roman"/>
          <w:color w:val="auto"/>
          <w:kern w:val="2"/>
          <w:szCs w:val="24"/>
        </w:rPr>
      </w:pPr>
    </w:p>
    <w:p w14:paraId="34EC34D9" w14:textId="4E177BCF" w:rsidR="00AF5BB8" w:rsidRPr="00407743" w:rsidRDefault="00407743" w:rsidP="00AF5BB8">
      <w:pPr>
        <w:suppressAutoHyphens w:val="0"/>
        <w:snapToGrid w:val="0"/>
        <w:spacing w:after="0" w:line="360" w:lineRule="auto"/>
        <w:ind w:left="0" w:firstLine="0"/>
        <w:rPr>
          <w:rFonts w:ascii="Times New Roman" w:eastAsia="新細明體" w:hAnsi="Times New Roman" w:cs="Times New Roman"/>
          <w:b/>
          <w:bCs/>
          <w:color w:val="auto"/>
          <w:kern w:val="2"/>
          <w:szCs w:val="24"/>
        </w:rPr>
      </w:pPr>
      <w:r w:rsidRPr="00407743">
        <w:rPr>
          <w:rFonts w:ascii="Times New Roman" w:eastAsia="新細明體" w:hAnsi="Times New Roman" w:cs="Times New Roman" w:hint="eastAsia"/>
          <w:b/>
          <w:bCs/>
          <w:color w:val="auto"/>
          <w:kern w:val="2"/>
          <w:szCs w:val="24"/>
        </w:rPr>
        <w:lastRenderedPageBreak/>
        <w:t>附錄一</w:t>
      </w:r>
    </w:p>
    <w:p w14:paraId="75F59886" w14:textId="3C815289" w:rsidR="00407743" w:rsidRDefault="001F053F" w:rsidP="00AF5BB8">
      <w:pPr>
        <w:suppressAutoHyphens w:val="0"/>
        <w:snapToGrid w:val="0"/>
        <w:spacing w:after="0" w:line="360" w:lineRule="auto"/>
        <w:ind w:left="0" w:firstLine="0"/>
        <w:rPr>
          <w:rFonts w:ascii="Times New Roman" w:eastAsia="新細明體" w:hAnsi="Times New Roman" w:cs="Times New Roman"/>
          <w:color w:val="auto"/>
          <w:kern w:val="2"/>
          <w:szCs w:val="24"/>
        </w:rPr>
      </w:pPr>
      <w:r>
        <w:rPr>
          <w:rFonts w:ascii="Times New Roman" w:eastAsia="新細明體" w:hAnsi="Times New Roman" w:cs="Times New Roman" w:hint="eastAsia"/>
          <w:color w:val="auto"/>
          <w:kern w:val="2"/>
          <w:szCs w:val="24"/>
        </w:rPr>
        <w:t>[</w:t>
      </w:r>
      <w:r>
        <w:rPr>
          <w:rFonts w:ascii="Times New Roman" w:eastAsia="新細明體" w:hAnsi="Times New Roman" w:cs="Times New Roman" w:hint="eastAsia"/>
          <w:color w:val="auto"/>
          <w:kern w:val="2"/>
          <w:szCs w:val="24"/>
        </w:rPr>
        <w:t>附錄內容</w:t>
      </w:r>
      <w:r>
        <w:rPr>
          <w:rFonts w:ascii="Times New Roman" w:eastAsia="新細明體" w:hAnsi="Times New Roman" w:cs="Times New Roman" w:hint="eastAsia"/>
          <w:color w:val="auto"/>
          <w:kern w:val="2"/>
          <w:szCs w:val="24"/>
        </w:rPr>
        <w:t>]</w:t>
      </w:r>
    </w:p>
    <w:p w14:paraId="764C7C27" w14:textId="6F43CA4B" w:rsidR="00407743" w:rsidRDefault="00407743" w:rsidP="00AF5BB8">
      <w:pPr>
        <w:suppressAutoHyphens w:val="0"/>
        <w:snapToGrid w:val="0"/>
        <w:spacing w:after="0" w:line="360" w:lineRule="auto"/>
        <w:ind w:left="0" w:firstLine="0"/>
        <w:rPr>
          <w:rFonts w:ascii="Times New Roman" w:eastAsia="新細明體" w:hAnsi="Times New Roman" w:cs="Times New Roman"/>
          <w:color w:val="auto"/>
          <w:kern w:val="2"/>
          <w:szCs w:val="24"/>
        </w:rPr>
      </w:pPr>
    </w:p>
    <w:p w14:paraId="16B48F44" w14:textId="5C0A1782" w:rsidR="00407743" w:rsidRPr="00407743" w:rsidRDefault="00407743" w:rsidP="00AF5BB8">
      <w:pPr>
        <w:suppressAutoHyphens w:val="0"/>
        <w:snapToGrid w:val="0"/>
        <w:spacing w:after="0" w:line="360" w:lineRule="auto"/>
        <w:ind w:left="0" w:firstLine="0"/>
        <w:rPr>
          <w:rFonts w:ascii="Times New Roman" w:eastAsia="新細明體" w:hAnsi="Times New Roman" w:cs="Times New Roman"/>
          <w:b/>
          <w:bCs/>
          <w:color w:val="auto"/>
          <w:kern w:val="2"/>
          <w:szCs w:val="24"/>
        </w:rPr>
      </w:pPr>
      <w:r w:rsidRPr="00407743">
        <w:rPr>
          <w:rFonts w:ascii="Times New Roman" w:eastAsia="新細明體" w:hAnsi="Times New Roman" w:cs="Times New Roman" w:hint="eastAsia"/>
          <w:b/>
          <w:bCs/>
          <w:color w:val="auto"/>
          <w:kern w:val="2"/>
          <w:szCs w:val="24"/>
        </w:rPr>
        <w:t>附錄二</w:t>
      </w:r>
    </w:p>
    <w:p w14:paraId="32CD9E66" w14:textId="3199C610" w:rsidR="00407743" w:rsidRDefault="001F053F" w:rsidP="00407743">
      <w:pPr>
        <w:suppressAutoHyphens w:val="0"/>
        <w:snapToGrid w:val="0"/>
        <w:spacing w:after="0" w:line="360" w:lineRule="auto"/>
        <w:ind w:left="0" w:firstLine="0"/>
        <w:rPr>
          <w:rFonts w:ascii="Times New Roman" w:eastAsia="新細明體" w:hAnsi="Times New Roman" w:cs="Times New Roman"/>
          <w:color w:val="auto"/>
          <w:kern w:val="2"/>
          <w:szCs w:val="24"/>
        </w:rPr>
      </w:pPr>
      <w:r>
        <w:rPr>
          <w:rFonts w:ascii="Times New Roman" w:eastAsia="新細明體" w:hAnsi="Times New Roman" w:cs="Times New Roman" w:hint="eastAsia"/>
          <w:color w:val="auto"/>
          <w:kern w:val="2"/>
          <w:szCs w:val="24"/>
        </w:rPr>
        <w:t>[</w:t>
      </w:r>
      <w:r>
        <w:rPr>
          <w:rFonts w:ascii="Times New Roman" w:eastAsia="新細明體" w:hAnsi="Times New Roman" w:cs="Times New Roman" w:hint="eastAsia"/>
          <w:color w:val="auto"/>
          <w:kern w:val="2"/>
          <w:szCs w:val="24"/>
        </w:rPr>
        <w:t>附錄內容</w:t>
      </w:r>
      <w:r>
        <w:rPr>
          <w:rFonts w:ascii="Times New Roman" w:eastAsia="新細明體" w:hAnsi="Times New Roman" w:cs="Times New Roman" w:hint="eastAsia"/>
          <w:color w:val="auto"/>
          <w:kern w:val="2"/>
          <w:szCs w:val="24"/>
        </w:rPr>
        <w:t>]</w:t>
      </w:r>
    </w:p>
    <w:p w14:paraId="1406B7A5" w14:textId="60BFDFA6" w:rsidR="00AF5BB8" w:rsidRPr="00AF5BB8" w:rsidRDefault="00AF5BB8" w:rsidP="00AF5BB8">
      <w:pPr>
        <w:suppressAutoHyphens w:val="0"/>
        <w:snapToGrid w:val="0"/>
        <w:spacing w:after="0" w:line="360" w:lineRule="auto"/>
        <w:ind w:left="0" w:firstLine="0"/>
        <w:rPr>
          <w:rFonts w:ascii="Times New Roman" w:eastAsia="新細明體" w:hAnsi="Times New Roman" w:cs="Times New Roman"/>
          <w:color w:val="auto"/>
          <w:kern w:val="2"/>
          <w:szCs w:val="24"/>
        </w:rPr>
      </w:pPr>
    </w:p>
    <w:p w14:paraId="2BCC21A2" w14:textId="77777777" w:rsidR="00AF5BB8" w:rsidRDefault="00AF5BB8" w:rsidP="00AF5BB8">
      <w:pPr>
        <w:tabs>
          <w:tab w:val="left" w:pos="1190"/>
        </w:tabs>
        <w:snapToGrid w:val="0"/>
        <w:spacing w:before="120" w:after="0" w:line="360" w:lineRule="auto"/>
        <w:ind w:left="0" w:firstLine="0"/>
        <w:jc w:val="both"/>
        <w:rPr>
          <w:rFonts w:ascii="Times New Roman" w:eastAsiaTheme="minorEastAsia" w:hAnsi="Times New Roman" w:cs="Times New Roman" w:hint="eastAsia"/>
        </w:rPr>
      </w:pPr>
      <w:r>
        <w:rPr>
          <w:rFonts w:ascii="Times New Roman" w:eastAsiaTheme="minorEastAsia" w:hAnsi="Times New Roman" w:cs="Times New Roman"/>
        </w:rPr>
        <w:t>………………………………………..</w:t>
      </w:r>
      <w:r>
        <w:rPr>
          <w:rFonts w:ascii="Times New Roman" w:eastAsiaTheme="minorEastAsia" w:hAnsi="Times New Roman" w:cs="Times New Roman" w:hint="eastAsia"/>
        </w:rPr>
        <w:t>（分頁）</w:t>
      </w:r>
      <w:r>
        <w:rPr>
          <w:rFonts w:ascii="Times New Roman" w:eastAsiaTheme="minorEastAsia" w:hAnsi="Times New Roman" w:cs="Times New Roman"/>
        </w:rPr>
        <w:t>……………………………………….</w:t>
      </w:r>
    </w:p>
    <w:p w14:paraId="3BF3D1AD" w14:textId="77777777" w:rsidR="00AF5BB8" w:rsidRPr="00AF5BB8" w:rsidRDefault="00AF5BB8">
      <w:pPr>
        <w:suppressAutoHyphens w:val="0"/>
        <w:spacing w:after="0" w:line="240" w:lineRule="auto"/>
        <w:ind w:left="0" w:firstLine="0"/>
        <w:rPr>
          <w:rFonts w:ascii="Times New Roman" w:eastAsia="新細明體" w:hAnsi="Times New Roman" w:cs="Times New Roman" w:hint="eastAsia"/>
          <w:color w:val="auto"/>
          <w:kern w:val="2"/>
          <w:sz w:val="28"/>
          <w:szCs w:val="28"/>
        </w:rPr>
      </w:pPr>
    </w:p>
    <w:p w14:paraId="19F1D34F" w14:textId="373EDBD4" w:rsidR="00A228ED" w:rsidRPr="00A228ED" w:rsidRDefault="00A228ED" w:rsidP="00A228ED">
      <w:pPr>
        <w:pStyle w:val="13"/>
        <w:adjustRightInd w:val="0"/>
        <w:snapToGrid w:val="0"/>
        <w:spacing w:line="360" w:lineRule="auto"/>
        <w:ind w:left="757" w:hangingChars="210" w:hanging="757"/>
        <w:jc w:val="center"/>
        <w:rPr>
          <w:rFonts w:eastAsia="新細明體" w:hint="eastAsia"/>
          <w:b/>
          <w:bCs/>
          <w:sz w:val="36"/>
          <w:szCs w:val="36"/>
        </w:rPr>
      </w:pPr>
      <w:r w:rsidRPr="00A228ED">
        <w:rPr>
          <w:rFonts w:eastAsia="新細明體" w:hint="eastAsia"/>
          <w:b/>
          <w:bCs/>
          <w:sz w:val="36"/>
          <w:szCs w:val="36"/>
        </w:rPr>
        <w:t>T</w:t>
      </w:r>
      <w:r w:rsidRPr="00A228ED">
        <w:rPr>
          <w:rFonts w:eastAsia="新細明體"/>
          <w:b/>
          <w:bCs/>
          <w:sz w:val="36"/>
          <w:szCs w:val="36"/>
        </w:rPr>
        <w:t>itle</w:t>
      </w:r>
    </w:p>
    <w:p w14:paraId="003A39CB" w14:textId="77777777" w:rsidR="00A228ED" w:rsidRDefault="00A228ED" w:rsidP="002F3AE5">
      <w:pPr>
        <w:pStyle w:val="13"/>
        <w:adjustRightInd w:val="0"/>
        <w:snapToGrid w:val="0"/>
        <w:spacing w:line="360" w:lineRule="auto"/>
        <w:ind w:left="588" w:hangingChars="210" w:hanging="588"/>
        <w:jc w:val="left"/>
        <w:rPr>
          <w:rFonts w:eastAsia="新細明體"/>
          <w:sz w:val="28"/>
          <w:szCs w:val="28"/>
        </w:rPr>
      </w:pPr>
    </w:p>
    <w:p w14:paraId="73D472DD" w14:textId="01841369" w:rsidR="00A228ED" w:rsidRPr="00A228ED" w:rsidRDefault="00A228ED" w:rsidP="00A228ED">
      <w:pPr>
        <w:pStyle w:val="13"/>
        <w:adjustRightInd w:val="0"/>
        <w:snapToGrid w:val="0"/>
        <w:spacing w:line="360" w:lineRule="auto"/>
        <w:ind w:left="504" w:hangingChars="210" w:hanging="504"/>
        <w:jc w:val="center"/>
        <w:rPr>
          <w:rFonts w:eastAsia="新細明體" w:hint="eastAsia"/>
          <w:sz w:val="24"/>
          <w:szCs w:val="24"/>
        </w:rPr>
      </w:pPr>
      <w:r w:rsidRPr="00A228ED">
        <w:rPr>
          <w:rFonts w:eastAsia="新細明體" w:hint="eastAsia"/>
          <w:sz w:val="24"/>
          <w:szCs w:val="24"/>
        </w:rPr>
        <w:t>A</w:t>
      </w:r>
      <w:r w:rsidRPr="00A228ED">
        <w:rPr>
          <w:rFonts w:eastAsia="新細明體"/>
          <w:sz w:val="24"/>
          <w:szCs w:val="24"/>
        </w:rPr>
        <w:t>bstract</w:t>
      </w:r>
    </w:p>
    <w:p w14:paraId="2365FAFC" w14:textId="71F04EAD" w:rsidR="00407743" w:rsidRDefault="00EB5201" w:rsidP="00EB5201">
      <w:pPr>
        <w:pStyle w:val="13"/>
        <w:adjustRightInd w:val="0"/>
        <w:snapToGrid w:val="0"/>
        <w:spacing w:line="360" w:lineRule="auto"/>
        <w:ind w:left="0"/>
        <w:jc w:val="left"/>
        <w:rPr>
          <w:rFonts w:eastAsia="新細明體" w:hint="eastAsia"/>
          <w:sz w:val="24"/>
          <w:szCs w:val="24"/>
        </w:rPr>
      </w:pPr>
      <w:r>
        <w:rPr>
          <w:rFonts w:eastAsia="新細明體"/>
          <w:sz w:val="24"/>
          <w:szCs w:val="24"/>
        </w:rPr>
        <w:t>A</w:t>
      </w:r>
      <w:r w:rsidRPr="00407743">
        <w:rPr>
          <w:rFonts w:eastAsia="新細明體"/>
          <w:sz w:val="24"/>
          <w:szCs w:val="24"/>
        </w:rPr>
        <w:t>bstract</w:t>
      </w:r>
      <w:r>
        <w:rPr>
          <w:rFonts w:eastAsia="新細明體"/>
          <w:sz w:val="24"/>
          <w:szCs w:val="24"/>
        </w:rPr>
        <w:t xml:space="preserve"> content</w:t>
      </w:r>
      <w:r w:rsidRPr="00EB5201">
        <w:rPr>
          <w:rFonts w:eastAsia="新細明體"/>
          <w:sz w:val="24"/>
          <w:szCs w:val="24"/>
        </w:rPr>
        <w:t xml:space="preserve"> </w:t>
      </w:r>
      <w:r>
        <w:rPr>
          <w:rFonts w:eastAsia="新細明體"/>
          <w:sz w:val="24"/>
          <w:szCs w:val="24"/>
        </w:rPr>
        <w:t>A</w:t>
      </w:r>
      <w:r w:rsidRPr="00407743">
        <w:rPr>
          <w:rFonts w:eastAsia="新細明體"/>
          <w:sz w:val="24"/>
          <w:szCs w:val="24"/>
        </w:rPr>
        <w:t>bstract</w:t>
      </w:r>
      <w:r>
        <w:rPr>
          <w:rFonts w:eastAsia="新細明體"/>
          <w:sz w:val="24"/>
          <w:szCs w:val="24"/>
        </w:rPr>
        <w:t xml:space="preserve"> content</w:t>
      </w:r>
      <w:r w:rsidRPr="00EB5201">
        <w:rPr>
          <w:rFonts w:eastAsia="新細明體"/>
          <w:sz w:val="24"/>
          <w:szCs w:val="24"/>
        </w:rPr>
        <w:t xml:space="preserve"> </w:t>
      </w:r>
      <w:r>
        <w:rPr>
          <w:rFonts w:eastAsia="新細明體"/>
          <w:sz w:val="24"/>
          <w:szCs w:val="24"/>
        </w:rPr>
        <w:t>A</w:t>
      </w:r>
      <w:r w:rsidRPr="00407743">
        <w:rPr>
          <w:rFonts w:eastAsia="新細明體"/>
          <w:sz w:val="24"/>
          <w:szCs w:val="24"/>
        </w:rPr>
        <w:t>bstract</w:t>
      </w:r>
      <w:r>
        <w:rPr>
          <w:rFonts w:eastAsia="新細明體"/>
          <w:sz w:val="24"/>
          <w:szCs w:val="24"/>
        </w:rPr>
        <w:t xml:space="preserve"> content</w:t>
      </w:r>
      <w:r w:rsidRPr="00EB5201">
        <w:rPr>
          <w:rFonts w:eastAsia="新細明體"/>
          <w:sz w:val="24"/>
          <w:szCs w:val="24"/>
        </w:rPr>
        <w:t xml:space="preserve"> </w:t>
      </w:r>
      <w:r>
        <w:rPr>
          <w:rFonts w:eastAsia="新細明體"/>
          <w:sz w:val="24"/>
          <w:szCs w:val="24"/>
        </w:rPr>
        <w:t>A</w:t>
      </w:r>
      <w:r w:rsidRPr="00407743">
        <w:rPr>
          <w:rFonts w:eastAsia="新細明體"/>
          <w:sz w:val="24"/>
          <w:szCs w:val="24"/>
        </w:rPr>
        <w:t>bstract</w:t>
      </w:r>
      <w:r>
        <w:rPr>
          <w:rFonts w:eastAsia="新細明體"/>
          <w:sz w:val="24"/>
          <w:szCs w:val="24"/>
        </w:rPr>
        <w:t xml:space="preserve"> content</w:t>
      </w:r>
      <w:r w:rsidRPr="00EB5201">
        <w:rPr>
          <w:rFonts w:eastAsia="新細明體"/>
          <w:sz w:val="24"/>
          <w:szCs w:val="24"/>
        </w:rPr>
        <w:t xml:space="preserve"> </w:t>
      </w:r>
      <w:r>
        <w:rPr>
          <w:rFonts w:eastAsia="新細明體"/>
          <w:sz w:val="24"/>
          <w:szCs w:val="24"/>
        </w:rPr>
        <w:t>A</w:t>
      </w:r>
      <w:r w:rsidRPr="00407743">
        <w:rPr>
          <w:rFonts w:eastAsia="新細明體"/>
          <w:sz w:val="24"/>
          <w:szCs w:val="24"/>
        </w:rPr>
        <w:t>bstract</w:t>
      </w:r>
      <w:r>
        <w:rPr>
          <w:rFonts w:eastAsia="新細明體"/>
          <w:sz w:val="24"/>
          <w:szCs w:val="24"/>
        </w:rPr>
        <w:t xml:space="preserve"> content</w:t>
      </w:r>
      <w:r w:rsidRPr="00EB5201">
        <w:rPr>
          <w:rFonts w:eastAsia="新細明體"/>
          <w:sz w:val="24"/>
          <w:szCs w:val="24"/>
        </w:rPr>
        <w:t xml:space="preserve"> </w:t>
      </w:r>
      <w:r>
        <w:rPr>
          <w:rFonts w:eastAsia="新細明體"/>
          <w:sz w:val="24"/>
          <w:szCs w:val="24"/>
        </w:rPr>
        <w:t>A</w:t>
      </w:r>
      <w:r w:rsidRPr="00407743">
        <w:rPr>
          <w:rFonts w:eastAsia="新細明體"/>
          <w:sz w:val="24"/>
          <w:szCs w:val="24"/>
        </w:rPr>
        <w:t>bstract</w:t>
      </w:r>
      <w:r>
        <w:rPr>
          <w:rFonts w:eastAsia="新細明體"/>
          <w:sz w:val="24"/>
          <w:szCs w:val="24"/>
        </w:rPr>
        <w:t xml:space="preserve"> content</w:t>
      </w:r>
      <w:r w:rsidRPr="00EB5201">
        <w:rPr>
          <w:rFonts w:eastAsia="新細明體"/>
          <w:sz w:val="24"/>
          <w:szCs w:val="24"/>
        </w:rPr>
        <w:t xml:space="preserve"> </w:t>
      </w:r>
      <w:r>
        <w:rPr>
          <w:rFonts w:eastAsia="新細明體"/>
          <w:sz w:val="24"/>
          <w:szCs w:val="24"/>
        </w:rPr>
        <w:t>A</w:t>
      </w:r>
      <w:r w:rsidRPr="00407743">
        <w:rPr>
          <w:rFonts w:eastAsia="新細明體"/>
          <w:sz w:val="24"/>
          <w:szCs w:val="24"/>
        </w:rPr>
        <w:t>bstract</w:t>
      </w:r>
      <w:r>
        <w:rPr>
          <w:rFonts w:eastAsia="新細明體"/>
          <w:sz w:val="24"/>
          <w:szCs w:val="24"/>
        </w:rPr>
        <w:t xml:space="preserve"> content</w:t>
      </w:r>
      <w:r w:rsidRPr="00EB5201">
        <w:rPr>
          <w:rFonts w:eastAsia="新細明體"/>
          <w:sz w:val="24"/>
          <w:szCs w:val="24"/>
        </w:rPr>
        <w:t xml:space="preserve"> </w:t>
      </w:r>
      <w:r>
        <w:rPr>
          <w:rFonts w:eastAsia="新細明體"/>
          <w:sz w:val="24"/>
          <w:szCs w:val="24"/>
        </w:rPr>
        <w:t>A</w:t>
      </w:r>
      <w:r w:rsidRPr="00407743">
        <w:rPr>
          <w:rFonts w:eastAsia="新細明體"/>
          <w:sz w:val="24"/>
          <w:szCs w:val="24"/>
        </w:rPr>
        <w:t>bstract</w:t>
      </w:r>
      <w:r>
        <w:rPr>
          <w:rFonts w:eastAsia="新細明體"/>
          <w:sz w:val="24"/>
          <w:szCs w:val="24"/>
        </w:rPr>
        <w:t xml:space="preserve"> content</w:t>
      </w:r>
      <w:r w:rsidRPr="00EB5201">
        <w:rPr>
          <w:rFonts w:eastAsia="新細明體"/>
          <w:sz w:val="24"/>
          <w:szCs w:val="24"/>
        </w:rPr>
        <w:t xml:space="preserve"> </w:t>
      </w:r>
      <w:r>
        <w:rPr>
          <w:rFonts w:eastAsia="新細明體"/>
          <w:sz w:val="24"/>
          <w:szCs w:val="24"/>
        </w:rPr>
        <w:t>A</w:t>
      </w:r>
      <w:r w:rsidRPr="00407743">
        <w:rPr>
          <w:rFonts w:eastAsia="新細明體"/>
          <w:sz w:val="24"/>
          <w:szCs w:val="24"/>
        </w:rPr>
        <w:t>bstract</w:t>
      </w:r>
      <w:r>
        <w:rPr>
          <w:rFonts w:eastAsia="新細明體"/>
          <w:sz w:val="24"/>
          <w:szCs w:val="24"/>
        </w:rPr>
        <w:t xml:space="preserve"> content</w:t>
      </w:r>
      <w:r w:rsidRPr="00EB5201">
        <w:rPr>
          <w:rFonts w:eastAsia="新細明體"/>
          <w:sz w:val="24"/>
          <w:szCs w:val="24"/>
        </w:rPr>
        <w:t xml:space="preserve"> </w:t>
      </w:r>
      <w:r>
        <w:rPr>
          <w:rFonts w:eastAsia="新細明體"/>
          <w:sz w:val="24"/>
          <w:szCs w:val="24"/>
        </w:rPr>
        <w:t>A</w:t>
      </w:r>
      <w:r w:rsidRPr="00407743">
        <w:rPr>
          <w:rFonts w:eastAsia="新細明體"/>
          <w:sz w:val="24"/>
          <w:szCs w:val="24"/>
        </w:rPr>
        <w:t>bstract</w:t>
      </w:r>
      <w:r>
        <w:rPr>
          <w:rFonts w:eastAsia="新細明體"/>
          <w:sz w:val="24"/>
          <w:szCs w:val="24"/>
        </w:rPr>
        <w:t xml:space="preserve"> content</w:t>
      </w:r>
      <w:r w:rsidRPr="00EB5201">
        <w:rPr>
          <w:rFonts w:eastAsia="新細明體"/>
          <w:sz w:val="24"/>
          <w:szCs w:val="24"/>
        </w:rPr>
        <w:t xml:space="preserve"> </w:t>
      </w:r>
      <w:r>
        <w:rPr>
          <w:rFonts w:eastAsia="新細明體"/>
          <w:sz w:val="24"/>
          <w:szCs w:val="24"/>
        </w:rPr>
        <w:t>A</w:t>
      </w:r>
      <w:r w:rsidRPr="00407743">
        <w:rPr>
          <w:rFonts w:eastAsia="新細明體"/>
          <w:sz w:val="24"/>
          <w:szCs w:val="24"/>
        </w:rPr>
        <w:t>bstract</w:t>
      </w:r>
      <w:r>
        <w:rPr>
          <w:rFonts w:eastAsia="新細明體"/>
          <w:sz w:val="24"/>
          <w:szCs w:val="24"/>
        </w:rPr>
        <w:t xml:space="preserve"> content</w:t>
      </w:r>
      <w:r>
        <w:rPr>
          <w:rFonts w:eastAsia="新細明體"/>
          <w:sz w:val="24"/>
          <w:szCs w:val="24"/>
        </w:rPr>
        <w:t>.</w:t>
      </w:r>
    </w:p>
    <w:p w14:paraId="15FADC5E" w14:textId="77777777" w:rsidR="00407743" w:rsidRDefault="00407743" w:rsidP="002F3AE5">
      <w:pPr>
        <w:pStyle w:val="13"/>
        <w:adjustRightInd w:val="0"/>
        <w:snapToGrid w:val="0"/>
        <w:spacing w:line="360" w:lineRule="auto"/>
        <w:ind w:left="504" w:hangingChars="210" w:hanging="504"/>
        <w:jc w:val="left"/>
        <w:rPr>
          <w:rFonts w:eastAsia="新細明體"/>
          <w:sz w:val="24"/>
          <w:szCs w:val="24"/>
        </w:rPr>
      </w:pPr>
    </w:p>
    <w:p w14:paraId="24242DCB" w14:textId="1A624F63" w:rsidR="00A228ED" w:rsidRPr="00407743" w:rsidRDefault="00407743" w:rsidP="002F3AE5">
      <w:pPr>
        <w:pStyle w:val="13"/>
        <w:adjustRightInd w:val="0"/>
        <w:snapToGrid w:val="0"/>
        <w:spacing w:line="360" w:lineRule="auto"/>
        <w:ind w:left="504" w:hangingChars="210" w:hanging="504"/>
        <w:jc w:val="left"/>
        <w:rPr>
          <w:rFonts w:eastAsia="新細明體" w:hint="eastAsia"/>
          <w:sz w:val="24"/>
          <w:szCs w:val="24"/>
        </w:rPr>
      </w:pPr>
      <w:r w:rsidRPr="00407743">
        <w:rPr>
          <w:rFonts w:eastAsia="新細明體"/>
          <w:i/>
          <w:iCs/>
          <w:sz w:val="24"/>
          <w:szCs w:val="24"/>
        </w:rPr>
        <w:t>Keywords</w:t>
      </w:r>
      <w:r>
        <w:rPr>
          <w:rFonts w:eastAsia="新細明體"/>
          <w:sz w:val="24"/>
          <w:szCs w:val="24"/>
        </w:rPr>
        <w:t>: keyword 1, keyword 2, keyword 3</w:t>
      </w:r>
      <w:r w:rsidR="009F4DCA">
        <w:rPr>
          <w:rFonts w:eastAsia="新細明體"/>
          <w:sz w:val="24"/>
          <w:szCs w:val="24"/>
        </w:rPr>
        <w:t xml:space="preserve">, </w:t>
      </w:r>
      <w:r w:rsidR="009F4DCA">
        <w:rPr>
          <w:rFonts w:eastAsia="新細明體" w:hint="eastAsia"/>
          <w:sz w:val="24"/>
          <w:szCs w:val="24"/>
        </w:rPr>
        <w:t>k</w:t>
      </w:r>
      <w:r w:rsidR="009F4DCA">
        <w:rPr>
          <w:rFonts w:eastAsia="新細明體"/>
          <w:sz w:val="24"/>
          <w:szCs w:val="24"/>
        </w:rPr>
        <w:t>eyword 4</w:t>
      </w:r>
    </w:p>
    <w:sectPr w:rsidR="00A228ED" w:rsidRPr="00407743">
      <w:footerReference w:type="default" r:id="rId10"/>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0679E" w14:textId="77777777" w:rsidR="003920C0" w:rsidRDefault="003920C0">
      <w:pPr>
        <w:spacing w:after="0" w:line="240" w:lineRule="auto"/>
      </w:pPr>
      <w:r>
        <w:separator/>
      </w:r>
    </w:p>
  </w:endnote>
  <w:endnote w:type="continuationSeparator" w:id="0">
    <w:p w14:paraId="1D1A1288" w14:textId="77777777" w:rsidR="003920C0" w:rsidRDefault="00392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文鼎中明">
    <w:altName w:val="細明體"/>
    <w:charset w:val="88"/>
    <w:family w:val="modern"/>
    <w:pitch w:val="fixed"/>
    <w:sig w:usb0="00000003" w:usb1="28880000" w:usb2="00000016" w:usb3="00000000" w:csb0="00100000" w:csb1="00000000"/>
  </w:font>
  <w:font w:name="DFMingLight-B5">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3FB0" w14:textId="77777777" w:rsidR="001A50BE" w:rsidRDefault="009F62D3">
    <w:pPr>
      <w:pStyle w:val="a5"/>
      <w:jc w:val="center"/>
    </w:pPr>
    <w:r>
      <w:rPr>
        <w:rFonts w:ascii="Times New Roman" w:hAnsi="Times New Roman" w:cs="Times New Roman"/>
        <w:lang w:val="zh-TW"/>
      </w:rPr>
      <w:fldChar w:fldCharType="begin"/>
    </w:r>
    <w:r>
      <w:rPr>
        <w:rFonts w:ascii="Times New Roman" w:hAnsi="Times New Roman" w:cs="Times New Roman"/>
        <w:lang w:val="zh-TW"/>
      </w:rPr>
      <w:instrText xml:space="preserve"> PAGE </w:instrText>
    </w:r>
    <w:r>
      <w:rPr>
        <w:rFonts w:ascii="Times New Roman" w:hAnsi="Times New Roman" w:cs="Times New Roman"/>
        <w:lang w:val="zh-TW"/>
      </w:rPr>
      <w:fldChar w:fldCharType="separate"/>
    </w:r>
    <w:r>
      <w:rPr>
        <w:rFonts w:ascii="Times New Roman" w:hAnsi="Times New Roman" w:cs="Times New Roman"/>
        <w:lang w:val="zh-TW"/>
      </w:rPr>
      <w:t>5</w:t>
    </w:r>
    <w:r>
      <w:rPr>
        <w:rFonts w:ascii="Times New Roman" w:hAnsi="Times New Roman" w:cs="Times New Roman"/>
        <w:lang w:val="zh-TW"/>
      </w:rPr>
      <w:fldChar w:fldCharType="end"/>
    </w:r>
  </w:p>
  <w:p w14:paraId="15C41BA8" w14:textId="77777777" w:rsidR="001A50BE" w:rsidRDefault="003920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7BB32" w14:textId="77777777" w:rsidR="003920C0" w:rsidRDefault="003920C0">
      <w:pPr>
        <w:spacing w:after="0" w:line="240" w:lineRule="auto"/>
      </w:pPr>
      <w:r>
        <w:separator/>
      </w:r>
    </w:p>
  </w:footnote>
  <w:footnote w:type="continuationSeparator" w:id="0">
    <w:p w14:paraId="2E439558" w14:textId="77777777" w:rsidR="003920C0" w:rsidRDefault="00392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59A9"/>
    <w:multiLevelType w:val="multilevel"/>
    <w:tmpl w:val="060AF33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9ED7CB4"/>
    <w:multiLevelType w:val="multilevel"/>
    <w:tmpl w:val="D522FFB6"/>
    <w:lvl w:ilvl="0">
      <w:start w:val="1"/>
      <w:numFmt w:val="ideographDigital"/>
      <w:lvlText w:val="（%1）"/>
      <w:lvlJc w:val="left"/>
      <w:pPr>
        <w:ind w:left="8396" w:firstLine="0"/>
      </w:pPr>
      <w:rPr>
        <w:rFonts w:ascii="Times New Roman" w:eastAsia="微軟正黑體" w:hAnsi="Times New Roman" w:cs="Times New Roman"/>
        <w:b w:val="0"/>
        <w:i w:val="0"/>
        <w:strike w:val="0"/>
        <w:dstrike w:val="0"/>
        <w:color w:val="000000"/>
        <w:position w:val="0"/>
        <w:sz w:val="24"/>
        <w:szCs w:val="24"/>
        <w:u w:val="none" w:color="000000"/>
        <w:shd w:val="clear" w:color="auto" w:fill="auto"/>
        <w:vertAlign w:val="baseline"/>
        <w:lang w:val="en-US"/>
      </w:rPr>
    </w:lvl>
    <w:lvl w:ilvl="1">
      <w:start w:val="1"/>
      <w:numFmt w:val="lowerLetter"/>
      <w:lvlText w:val="%2"/>
      <w:lvlJc w:val="left"/>
      <w:pPr>
        <w:ind w:left="891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963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035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1107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1179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1251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1323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1395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12724076"/>
    <w:multiLevelType w:val="multilevel"/>
    <w:tmpl w:val="4EEAF3DE"/>
    <w:lvl w:ilvl="0">
      <w:start w:val="1"/>
      <w:numFmt w:val="ideographLegalTraditional"/>
      <w:lvlText w:val="%1、"/>
      <w:lvlJc w:val="left"/>
      <w:pPr>
        <w:ind w:left="3599" w:hanging="480"/>
      </w:pPr>
    </w:lvl>
    <w:lvl w:ilvl="1">
      <w:start w:val="1"/>
      <w:numFmt w:val="ideographTraditional"/>
      <w:lvlText w:val="%2、"/>
      <w:lvlJc w:val="left"/>
      <w:pPr>
        <w:ind w:left="4079" w:hanging="480"/>
      </w:pPr>
    </w:lvl>
    <w:lvl w:ilvl="2">
      <w:start w:val="1"/>
      <w:numFmt w:val="lowerRoman"/>
      <w:lvlText w:val="%3."/>
      <w:lvlJc w:val="right"/>
      <w:pPr>
        <w:ind w:left="4559" w:hanging="480"/>
      </w:pPr>
    </w:lvl>
    <w:lvl w:ilvl="3">
      <w:start w:val="1"/>
      <w:numFmt w:val="decimal"/>
      <w:lvlText w:val="%4."/>
      <w:lvlJc w:val="left"/>
      <w:pPr>
        <w:ind w:left="5039" w:hanging="480"/>
      </w:pPr>
    </w:lvl>
    <w:lvl w:ilvl="4">
      <w:start w:val="1"/>
      <w:numFmt w:val="ideographTraditional"/>
      <w:lvlText w:val="%5、"/>
      <w:lvlJc w:val="left"/>
      <w:pPr>
        <w:ind w:left="5519" w:hanging="480"/>
      </w:pPr>
    </w:lvl>
    <w:lvl w:ilvl="5">
      <w:start w:val="1"/>
      <w:numFmt w:val="lowerRoman"/>
      <w:lvlText w:val="%6."/>
      <w:lvlJc w:val="right"/>
      <w:pPr>
        <w:ind w:left="5999" w:hanging="480"/>
      </w:pPr>
    </w:lvl>
    <w:lvl w:ilvl="6">
      <w:start w:val="1"/>
      <w:numFmt w:val="decimal"/>
      <w:lvlText w:val="%7."/>
      <w:lvlJc w:val="left"/>
      <w:pPr>
        <w:ind w:left="6479" w:hanging="480"/>
      </w:pPr>
    </w:lvl>
    <w:lvl w:ilvl="7">
      <w:start w:val="1"/>
      <w:numFmt w:val="ideographTraditional"/>
      <w:lvlText w:val="%8、"/>
      <w:lvlJc w:val="left"/>
      <w:pPr>
        <w:ind w:left="6959" w:hanging="480"/>
      </w:pPr>
    </w:lvl>
    <w:lvl w:ilvl="8">
      <w:start w:val="1"/>
      <w:numFmt w:val="lowerRoman"/>
      <w:lvlText w:val="%9."/>
      <w:lvlJc w:val="right"/>
      <w:pPr>
        <w:ind w:left="7439" w:hanging="480"/>
      </w:pPr>
    </w:lvl>
  </w:abstractNum>
  <w:abstractNum w:abstractNumId="3" w15:restartNumberingAfterBreak="0">
    <w:nsid w:val="152449BA"/>
    <w:multiLevelType w:val="multilevel"/>
    <w:tmpl w:val="3DF2BAA4"/>
    <w:lvl w:ilvl="0">
      <w:start w:val="1"/>
      <w:numFmt w:val="decimal"/>
      <w:lvlText w:val="(%1)"/>
      <w:lvlJc w:val="left"/>
      <w:pPr>
        <w:ind w:left="360" w:hanging="360"/>
      </w:pPr>
      <w:rPr>
        <w:b/>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BF24774"/>
    <w:multiLevelType w:val="multilevel"/>
    <w:tmpl w:val="F290209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2D44FDE"/>
    <w:multiLevelType w:val="multilevel"/>
    <w:tmpl w:val="92CE61D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F074BFE"/>
    <w:multiLevelType w:val="multilevel"/>
    <w:tmpl w:val="16145492"/>
    <w:lvl w:ilvl="0">
      <w:start w:val="1"/>
      <w:numFmt w:val="ideographDigital"/>
      <w:lvlText w:val="（%1）"/>
      <w:lvlJc w:val="left"/>
      <w:pPr>
        <w:ind w:left="470" w:hanging="480"/>
      </w:pPr>
      <w:rPr>
        <w:rFonts w:ascii="標楷體" w:eastAsia="標楷體" w:hAnsi="標楷體" w:cs="Times New Roman"/>
        <w:b/>
        <w:i w:val="0"/>
        <w:strike w:val="0"/>
        <w:dstrike w:val="0"/>
        <w:color w:val="000000"/>
        <w:position w:val="0"/>
        <w:sz w:val="24"/>
        <w:szCs w:val="24"/>
        <w:u w:val="none" w:color="000000"/>
        <w:shd w:val="clear" w:color="auto" w:fill="auto"/>
        <w:vertAlign w:val="baseline"/>
      </w:rPr>
    </w:lvl>
    <w:lvl w:ilvl="1">
      <w:start w:val="1"/>
      <w:numFmt w:val="ideographTraditional"/>
      <w:lvlText w:val="%2、"/>
      <w:lvlJc w:val="left"/>
      <w:pPr>
        <w:ind w:left="950" w:hanging="480"/>
      </w:pPr>
    </w:lvl>
    <w:lvl w:ilvl="2">
      <w:start w:val="1"/>
      <w:numFmt w:val="lowerRoman"/>
      <w:lvlText w:val="%3."/>
      <w:lvlJc w:val="right"/>
      <w:pPr>
        <w:ind w:left="1430" w:hanging="480"/>
      </w:pPr>
    </w:lvl>
    <w:lvl w:ilvl="3">
      <w:start w:val="1"/>
      <w:numFmt w:val="decimal"/>
      <w:lvlText w:val="%4."/>
      <w:lvlJc w:val="left"/>
      <w:pPr>
        <w:ind w:left="1910" w:hanging="480"/>
      </w:pPr>
    </w:lvl>
    <w:lvl w:ilvl="4">
      <w:start w:val="1"/>
      <w:numFmt w:val="ideographTraditional"/>
      <w:lvlText w:val="%5、"/>
      <w:lvlJc w:val="left"/>
      <w:pPr>
        <w:ind w:left="2390" w:hanging="480"/>
      </w:pPr>
    </w:lvl>
    <w:lvl w:ilvl="5">
      <w:start w:val="1"/>
      <w:numFmt w:val="lowerRoman"/>
      <w:lvlText w:val="%6."/>
      <w:lvlJc w:val="right"/>
      <w:pPr>
        <w:ind w:left="2870" w:hanging="480"/>
      </w:pPr>
    </w:lvl>
    <w:lvl w:ilvl="6">
      <w:start w:val="1"/>
      <w:numFmt w:val="decimal"/>
      <w:lvlText w:val="%7."/>
      <w:lvlJc w:val="left"/>
      <w:pPr>
        <w:ind w:left="3350" w:hanging="480"/>
      </w:pPr>
    </w:lvl>
    <w:lvl w:ilvl="7">
      <w:start w:val="1"/>
      <w:numFmt w:val="ideographTraditional"/>
      <w:lvlText w:val="%8、"/>
      <w:lvlJc w:val="left"/>
      <w:pPr>
        <w:ind w:left="3830" w:hanging="480"/>
      </w:pPr>
    </w:lvl>
    <w:lvl w:ilvl="8">
      <w:start w:val="1"/>
      <w:numFmt w:val="lowerRoman"/>
      <w:lvlText w:val="%9."/>
      <w:lvlJc w:val="right"/>
      <w:pPr>
        <w:ind w:left="4310" w:hanging="480"/>
      </w:pPr>
    </w:lvl>
  </w:abstractNum>
  <w:abstractNum w:abstractNumId="7" w15:restartNumberingAfterBreak="0">
    <w:nsid w:val="3CDD2172"/>
    <w:multiLevelType w:val="multilevel"/>
    <w:tmpl w:val="7ED2C46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B4B401C"/>
    <w:multiLevelType w:val="multilevel"/>
    <w:tmpl w:val="484272A6"/>
    <w:lvl w:ilvl="0">
      <w:start w:val="1"/>
      <w:numFmt w:val="ideographDigital"/>
      <w:lvlText w:val="（%1）"/>
      <w:lvlJc w:val="left"/>
      <w:pPr>
        <w:ind w:left="8396" w:firstLine="0"/>
      </w:pPr>
      <w:rPr>
        <w:rFonts w:ascii="微軟正黑體" w:eastAsia="微軟正黑體" w:hAnsi="微軟正黑體"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891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963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035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1107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1179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1251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1323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1395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9" w15:restartNumberingAfterBreak="0">
    <w:nsid w:val="4EA72532"/>
    <w:multiLevelType w:val="multilevel"/>
    <w:tmpl w:val="71121B56"/>
    <w:lvl w:ilvl="0">
      <w:start w:val="1"/>
      <w:numFmt w:val="ideographDigital"/>
      <w:lvlText w:val="（%1）"/>
      <w:lvlJc w:val="left"/>
      <w:pPr>
        <w:ind w:left="8396" w:firstLine="0"/>
      </w:pPr>
      <w:rPr>
        <w:rFonts w:ascii="Times New Roman" w:eastAsia="微軟正黑體"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891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963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035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1107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1179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1251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1323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1395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10" w15:restartNumberingAfterBreak="0">
    <w:nsid w:val="56733CFB"/>
    <w:multiLevelType w:val="multilevel"/>
    <w:tmpl w:val="71B0EEFC"/>
    <w:lvl w:ilvl="0">
      <w:start w:val="1"/>
      <w:numFmt w:val="ideographDigital"/>
      <w:lvlText w:val="（%1）"/>
      <w:lvlJc w:val="left"/>
      <w:pPr>
        <w:ind w:left="8396" w:firstLine="0"/>
      </w:pPr>
      <w:rPr>
        <w:rFonts w:ascii="Times New Roman" w:eastAsia="微軟正黑體"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891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963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035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1107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1179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1251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1323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1395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11" w15:restartNumberingAfterBreak="0">
    <w:nsid w:val="643C2C77"/>
    <w:multiLevelType w:val="multilevel"/>
    <w:tmpl w:val="1A103F30"/>
    <w:lvl w:ilvl="0">
      <w:start w:val="1"/>
      <w:numFmt w:val="ideographDigital"/>
      <w:lvlText w:val="%1、"/>
      <w:lvlJc w:val="left"/>
      <w:pPr>
        <w:ind w:left="48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08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0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52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24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96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68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40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12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12" w15:restartNumberingAfterBreak="0">
    <w:nsid w:val="649876FD"/>
    <w:multiLevelType w:val="multilevel"/>
    <w:tmpl w:val="48764756"/>
    <w:lvl w:ilvl="0">
      <w:start w:val="1"/>
      <w:numFmt w:val="ideographDigital"/>
      <w:lvlText w:val="（%1）"/>
      <w:lvlJc w:val="left"/>
      <w:pPr>
        <w:ind w:left="8396" w:firstLine="0"/>
      </w:pPr>
      <w:rPr>
        <w:rFonts w:ascii="Times New Roman" w:eastAsia="微軟正黑體"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891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963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035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1107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1179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1251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1323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1395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13" w15:restartNumberingAfterBreak="0">
    <w:nsid w:val="6B0A2750"/>
    <w:multiLevelType w:val="multilevel"/>
    <w:tmpl w:val="B1B85BA8"/>
    <w:lvl w:ilvl="0">
      <w:start w:val="1"/>
      <w:numFmt w:val="decimal"/>
      <w:lvlText w:val="（%1）"/>
      <w:lvlJc w:val="left"/>
      <w:pPr>
        <w:ind w:left="1841" w:hanging="72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14" w15:restartNumberingAfterBreak="0">
    <w:nsid w:val="6B433E66"/>
    <w:multiLevelType w:val="multilevel"/>
    <w:tmpl w:val="4470CA6C"/>
    <w:lvl w:ilvl="0">
      <w:start w:val="1"/>
      <w:numFmt w:val="ideographDigital"/>
      <w:lvlText w:val="%1、"/>
      <w:lvlJc w:val="left"/>
      <w:pPr>
        <w:ind w:left="480" w:firstLine="0"/>
      </w:pPr>
      <w:rPr>
        <w:rFonts w:ascii="標楷體" w:eastAsia="標楷體" w:hAnsi="標楷體" w:cs="微軟正黑體"/>
        <w:b/>
        <w:i w:val="0"/>
        <w:strike w:val="0"/>
        <w:dstrike w:val="0"/>
        <w:color w:val="000000"/>
        <w:position w:val="0"/>
        <w:sz w:val="28"/>
        <w:szCs w:val="28"/>
        <w:u w:val="none" w:color="000000"/>
        <w:shd w:val="clear" w:color="auto" w:fill="auto"/>
        <w:vertAlign w:val="baseline"/>
      </w:rPr>
    </w:lvl>
    <w:lvl w:ilvl="1">
      <w:start w:val="1"/>
      <w:numFmt w:val="lowerLetter"/>
      <w:lvlText w:val="%2"/>
      <w:lvlJc w:val="left"/>
      <w:pPr>
        <w:ind w:left="108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0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52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24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96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68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40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12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15" w15:restartNumberingAfterBreak="0">
    <w:nsid w:val="6DFE7A3A"/>
    <w:multiLevelType w:val="multilevel"/>
    <w:tmpl w:val="A000980C"/>
    <w:styleLink w:val="LFO41"/>
    <w:lvl w:ilvl="0">
      <w:numFmt w:val="bullet"/>
      <w:pStyle w:val="L1"/>
      <w:lvlText w:val=""/>
      <w:lvlJc w:val="left"/>
      <w:pPr>
        <w:ind w:left="48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16" w15:restartNumberingAfterBreak="0">
    <w:nsid w:val="7248069A"/>
    <w:multiLevelType w:val="multilevel"/>
    <w:tmpl w:val="0556038E"/>
    <w:lvl w:ilvl="0">
      <w:start w:val="1"/>
      <w:numFmt w:val="decimal"/>
      <w:lvlText w:val="（%1）"/>
      <w:lvlJc w:val="left"/>
      <w:pPr>
        <w:ind w:left="1841" w:hanging="72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num w:numId="1">
    <w:abstractNumId w:val="15"/>
  </w:num>
  <w:num w:numId="2">
    <w:abstractNumId w:val="11"/>
  </w:num>
  <w:num w:numId="3">
    <w:abstractNumId w:val="12"/>
  </w:num>
  <w:num w:numId="4">
    <w:abstractNumId w:val="10"/>
  </w:num>
  <w:num w:numId="5">
    <w:abstractNumId w:val="1"/>
  </w:num>
  <w:num w:numId="6">
    <w:abstractNumId w:val="0"/>
  </w:num>
  <w:num w:numId="7">
    <w:abstractNumId w:val="5"/>
  </w:num>
  <w:num w:numId="8">
    <w:abstractNumId w:val="13"/>
  </w:num>
  <w:num w:numId="9">
    <w:abstractNumId w:val="16"/>
  </w:num>
  <w:num w:numId="10">
    <w:abstractNumId w:val="9"/>
  </w:num>
  <w:num w:numId="11">
    <w:abstractNumId w:val="8"/>
  </w:num>
  <w:num w:numId="12">
    <w:abstractNumId w:val="2"/>
  </w:num>
  <w:num w:numId="13">
    <w:abstractNumId w:val="14"/>
  </w:num>
  <w:num w:numId="14">
    <w:abstractNumId w:val="6"/>
  </w:num>
  <w:num w:numId="15">
    <w:abstractNumId w:val="4"/>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5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1CC"/>
    <w:rsid w:val="0013444B"/>
    <w:rsid w:val="00160290"/>
    <w:rsid w:val="001F053F"/>
    <w:rsid w:val="002837A7"/>
    <w:rsid w:val="002F3AE5"/>
    <w:rsid w:val="003920C0"/>
    <w:rsid w:val="00407743"/>
    <w:rsid w:val="004603BC"/>
    <w:rsid w:val="004A1050"/>
    <w:rsid w:val="0058022A"/>
    <w:rsid w:val="006E5803"/>
    <w:rsid w:val="00700F20"/>
    <w:rsid w:val="007A55CB"/>
    <w:rsid w:val="00803463"/>
    <w:rsid w:val="00870141"/>
    <w:rsid w:val="008B3973"/>
    <w:rsid w:val="008C17C3"/>
    <w:rsid w:val="009D6DA3"/>
    <w:rsid w:val="009F4DCA"/>
    <w:rsid w:val="009F62D3"/>
    <w:rsid w:val="00A228ED"/>
    <w:rsid w:val="00AF5BB8"/>
    <w:rsid w:val="00B836BE"/>
    <w:rsid w:val="00C54FD9"/>
    <w:rsid w:val="00C946D3"/>
    <w:rsid w:val="00CD01CC"/>
    <w:rsid w:val="00D23FA8"/>
    <w:rsid w:val="00DD7C3D"/>
    <w:rsid w:val="00E046F6"/>
    <w:rsid w:val="00EB5201"/>
    <w:rsid w:val="00F07559"/>
    <w:rsid w:val="00F17618"/>
    <w:rsid w:val="00FE2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73FA2"/>
  <w15:docId w15:val="{7FC7047D-F167-428D-B2C2-AE27EEE1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1" w:line="304" w:lineRule="auto"/>
      <w:ind w:left="10" w:hanging="10"/>
    </w:pPr>
    <w:rPr>
      <w:rFonts w:ascii="微軟正黑體" w:eastAsia="微軟正黑體" w:hAnsi="微軟正黑體" w:cs="微軟正黑體"/>
      <w:color w:val="000000"/>
    </w:rPr>
  </w:style>
  <w:style w:type="paragraph" w:styleId="1">
    <w:name w:val="heading 1"/>
    <w:basedOn w:val="a"/>
    <w:uiPriority w:val="9"/>
    <w:qFormat/>
    <w:pPr>
      <w:widowControl w:val="0"/>
      <w:autoSpaceDE w:val="0"/>
      <w:spacing w:after="0" w:line="240" w:lineRule="auto"/>
      <w:ind w:left="233" w:firstLine="0"/>
      <w:outlineLvl w:val="0"/>
    </w:pPr>
    <w:rPr>
      <w:rFonts w:ascii="標楷體" w:eastAsia="標楷體" w:hAnsi="標楷體" w:cs="標楷體"/>
      <w:b/>
      <w:bCs/>
      <w:color w:val="auto"/>
      <w:kern w:val="0"/>
      <w:sz w:val="28"/>
      <w:szCs w:val="28"/>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微軟正黑體" w:eastAsia="微軟正黑體" w:hAnsi="微軟正黑體" w:cs="微軟正黑體"/>
      <w:color w:val="000000"/>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微軟正黑體" w:eastAsia="微軟正黑體" w:hAnsi="微軟正黑體" w:cs="微軟正黑體"/>
      <w:color w:val="000000"/>
      <w:sz w:val="20"/>
      <w:szCs w:val="20"/>
    </w:rPr>
  </w:style>
  <w:style w:type="character" w:customStyle="1" w:styleId="10">
    <w:name w:val="標題 1 字元"/>
    <w:basedOn w:val="a0"/>
    <w:rPr>
      <w:rFonts w:ascii="標楷體" w:eastAsia="標楷體" w:hAnsi="標楷體" w:cs="標楷體"/>
      <w:b/>
      <w:bCs/>
      <w:kern w:val="0"/>
      <w:sz w:val="28"/>
      <w:szCs w:val="28"/>
      <w:lang w:val="zh-TW" w:bidi="zh-TW"/>
    </w:rPr>
  </w:style>
  <w:style w:type="paragraph" w:styleId="a7">
    <w:name w:val="List Paragraph"/>
    <w:basedOn w:val="a"/>
    <w:pPr>
      <w:widowControl w:val="0"/>
      <w:spacing w:after="0" w:line="240" w:lineRule="auto"/>
      <w:ind w:left="480" w:firstLine="0"/>
    </w:pPr>
    <w:rPr>
      <w:rFonts w:ascii="Calibri" w:eastAsia="新細明體" w:hAnsi="Calibri" w:cs="Times New Roman"/>
      <w:color w:val="auto"/>
    </w:rPr>
  </w:style>
  <w:style w:type="paragraph" w:styleId="a8">
    <w:name w:val="Body Text"/>
    <w:basedOn w:val="a"/>
    <w:pPr>
      <w:widowControl w:val="0"/>
      <w:autoSpaceDE w:val="0"/>
      <w:spacing w:after="0" w:line="240" w:lineRule="auto"/>
      <w:ind w:left="1073" w:hanging="360"/>
    </w:pPr>
    <w:rPr>
      <w:rFonts w:ascii="標楷體" w:eastAsia="標楷體" w:hAnsi="標楷體" w:cs="標楷體"/>
      <w:color w:val="auto"/>
      <w:kern w:val="0"/>
      <w:sz w:val="27"/>
      <w:szCs w:val="27"/>
      <w:lang w:val="zh-TW" w:bidi="zh-TW"/>
    </w:rPr>
  </w:style>
  <w:style w:type="character" w:customStyle="1" w:styleId="a9">
    <w:name w:val="本文 字元"/>
    <w:basedOn w:val="a0"/>
    <w:rPr>
      <w:rFonts w:ascii="標楷體" w:eastAsia="標楷體" w:hAnsi="標楷體" w:cs="標楷體"/>
      <w:kern w:val="0"/>
      <w:sz w:val="27"/>
      <w:szCs w:val="27"/>
      <w:lang w:val="zh-TW" w:bidi="zh-TW"/>
    </w:rPr>
  </w:style>
  <w:style w:type="paragraph" w:customStyle="1" w:styleId="Default">
    <w:name w:val="Default"/>
    <w:pPr>
      <w:widowControl w:val="0"/>
      <w:suppressAutoHyphens/>
      <w:autoSpaceDE w:val="0"/>
    </w:pPr>
    <w:rPr>
      <w:rFonts w:ascii="新細明體" w:hAnsi="新細明體" w:cs="新細明體"/>
      <w:color w:val="000000"/>
      <w:kern w:val="0"/>
      <w:szCs w:val="24"/>
    </w:rPr>
  </w:style>
  <w:style w:type="paragraph" w:customStyle="1" w:styleId="11">
    <w:name w:val="純文字1"/>
    <w:basedOn w:val="Default"/>
    <w:next w:val="Default"/>
    <w:rPr>
      <w:rFonts w:cs="Times New Roman"/>
      <w:color w:val="auto"/>
    </w:rPr>
  </w:style>
  <w:style w:type="paragraph" w:customStyle="1" w:styleId="12">
    <w:name w:val="內文1"/>
    <w:basedOn w:val="Default"/>
    <w:next w:val="Default"/>
    <w:rPr>
      <w:rFonts w:cs="Times New Roman"/>
      <w:color w:val="auto"/>
    </w:rPr>
  </w:style>
  <w:style w:type="paragraph" w:styleId="aa">
    <w:name w:val="Note Heading"/>
    <w:basedOn w:val="a"/>
    <w:next w:val="a"/>
    <w:pPr>
      <w:jc w:val="center"/>
    </w:pPr>
    <w:rPr>
      <w:rFonts w:ascii="Times New Roman" w:eastAsia="標楷體" w:hAnsi="Times New Roman" w:cs="Times New Roman"/>
      <w:b/>
      <w:szCs w:val="24"/>
    </w:rPr>
  </w:style>
  <w:style w:type="character" w:customStyle="1" w:styleId="ab">
    <w:name w:val="註釋標題 字元"/>
    <w:basedOn w:val="a0"/>
    <w:rPr>
      <w:rFonts w:ascii="Times New Roman" w:eastAsia="標楷體" w:hAnsi="Times New Roman" w:cs="Times New Roman"/>
      <w:b/>
      <w:color w:val="000000"/>
      <w:szCs w:val="24"/>
    </w:rPr>
  </w:style>
  <w:style w:type="paragraph" w:styleId="ac">
    <w:name w:val="Closing"/>
    <w:basedOn w:val="a"/>
    <w:pPr>
      <w:ind w:left="100"/>
    </w:pPr>
    <w:rPr>
      <w:rFonts w:ascii="Times New Roman" w:eastAsia="標楷體" w:hAnsi="Times New Roman" w:cs="Times New Roman"/>
      <w:b/>
      <w:szCs w:val="24"/>
    </w:rPr>
  </w:style>
  <w:style w:type="character" w:customStyle="1" w:styleId="ad">
    <w:name w:val="結語 字元"/>
    <w:basedOn w:val="a0"/>
    <w:rPr>
      <w:rFonts w:ascii="Times New Roman" w:eastAsia="標楷體" w:hAnsi="Times New Roman" w:cs="Times New Roman"/>
      <w:b/>
      <w:color w:val="000000"/>
      <w:szCs w:val="24"/>
    </w:rPr>
  </w:style>
  <w:style w:type="paragraph" w:styleId="ae">
    <w:name w:val="Balloon Text"/>
    <w:basedOn w:val="a"/>
    <w:pPr>
      <w:spacing w:after="0" w:line="240" w:lineRule="auto"/>
    </w:pPr>
    <w:rPr>
      <w:rFonts w:ascii="Cambria" w:eastAsia="新細明體" w:hAnsi="Cambria" w:cs="Times New Roman"/>
      <w:sz w:val="18"/>
      <w:szCs w:val="18"/>
    </w:rPr>
  </w:style>
  <w:style w:type="character" w:customStyle="1" w:styleId="af">
    <w:name w:val="註解方塊文字 字元"/>
    <w:basedOn w:val="a0"/>
    <w:rPr>
      <w:rFonts w:ascii="Cambria" w:eastAsia="新細明體" w:hAnsi="Cambria" w:cs="Times New Roman"/>
      <w:color w:val="000000"/>
      <w:sz w:val="18"/>
      <w:szCs w:val="18"/>
    </w:rPr>
  </w:style>
  <w:style w:type="paragraph" w:customStyle="1" w:styleId="L1">
    <w:name w:val="L1符號列舉"/>
    <w:basedOn w:val="a"/>
    <w:pPr>
      <w:numPr>
        <w:numId w:val="1"/>
      </w:numPr>
      <w:spacing w:after="0" w:line="360" w:lineRule="auto"/>
      <w:jc w:val="both"/>
    </w:pPr>
    <w:rPr>
      <w:rFonts w:ascii="Times New Roman" w:eastAsia="標楷體" w:hAnsi="Times New Roman" w:cs="Times New Roman"/>
      <w:color w:val="auto"/>
      <w:kern w:val="0"/>
      <w:sz w:val="20"/>
      <w:szCs w:val="20"/>
    </w:rPr>
  </w:style>
  <w:style w:type="character" w:customStyle="1" w:styleId="L10">
    <w:name w:val="L1符號列舉 字元"/>
    <w:rPr>
      <w:rFonts w:ascii="Times New Roman" w:eastAsia="標楷體" w:hAnsi="Times New Roman" w:cs="Times New Roman"/>
      <w:kern w:val="0"/>
      <w:sz w:val="20"/>
      <w:szCs w:val="20"/>
    </w:rPr>
  </w:style>
  <w:style w:type="character" w:styleId="af0">
    <w:name w:val="annotation reference"/>
    <w:basedOn w:val="a0"/>
    <w:rPr>
      <w:sz w:val="18"/>
      <w:szCs w:val="18"/>
    </w:rPr>
  </w:style>
  <w:style w:type="paragraph" w:styleId="af1">
    <w:name w:val="annotation text"/>
    <w:basedOn w:val="a"/>
  </w:style>
  <w:style w:type="character" w:customStyle="1" w:styleId="af2">
    <w:name w:val="註解文字 字元"/>
    <w:basedOn w:val="a0"/>
    <w:rPr>
      <w:rFonts w:ascii="微軟正黑體" w:eastAsia="微軟正黑體" w:hAnsi="微軟正黑體" w:cs="微軟正黑體"/>
      <w:color w:val="000000"/>
    </w:rPr>
  </w:style>
  <w:style w:type="paragraph" w:styleId="af3">
    <w:name w:val="annotation subject"/>
    <w:basedOn w:val="af1"/>
    <w:next w:val="af1"/>
    <w:rPr>
      <w:b/>
      <w:bCs/>
    </w:rPr>
  </w:style>
  <w:style w:type="character" w:customStyle="1" w:styleId="af4">
    <w:name w:val="註解主旨 字元"/>
    <w:basedOn w:val="af2"/>
    <w:rPr>
      <w:rFonts w:ascii="微軟正黑體" w:eastAsia="微軟正黑體" w:hAnsi="微軟正黑體" w:cs="微軟正黑體"/>
      <w:b/>
      <w:bCs/>
      <w:color w:val="000000"/>
    </w:rPr>
  </w:style>
  <w:style w:type="paragraph" w:customStyle="1" w:styleId="EndNoteBibliography">
    <w:name w:val="EndNote Bibliography"/>
    <w:basedOn w:val="a"/>
    <w:pPr>
      <w:tabs>
        <w:tab w:val="right" w:pos="8640"/>
      </w:tabs>
      <w:spacing w:after="0" w:line="240" w:lineRule="auto"/>
      <w:ind w:left="0" w:firstLine="0"/>
    </w:pPr>
    <w:rPr>
      <w:rFonts w:ascii="標楷體" w:eastAsia="標楷體" w:hAnsi="標楷體" w:cs="標楷體"/>
      <w:color w:val="auto"/>
      <w:kern w:val="0"/>
      <w:szCs w:val="24"/>
      <w:lang w:eastAsia="en-US"/>
    </w:rPr>
  </w:style>
  <w:style w:type="character" w:customStyle="1" w:styleId="EndNoteBibliography0">
    <w:name w:val="EndNote Bibliography 字元"/>
    <w:basedOn w:val="a0"/>
    <w:rPr>
      <w:rFonts w:ascii="標楷體" w:eastAsia="標楷體" w:hAnsi="標楷體" w:cs="標楷體"/>
      <w:kern w:val="0"/>
      <w:szCs w:val="24"/>
      <w:lang w:eastAsia="en-US"/>
    </w:rPr>
  </w:style>
  <w:style w:type="numbering" w:customStyle="1" w:styleId="LFO41">
    <w:name w:val="LFO41"/>
    <w:basedOn w:val="a2"/>
    <w:pPr>
      <w:numPr>
        <w:numId w:val="1"/>
      </w:numPr>
    </w:pPr>
  </w:style>
  <w:style w:type="paragraph" w:customStyle="1" w:styleId="af5">
    <w:name w:val="一"/>
    <w:basedOn w:val="a"/>
    <w:rsid w:val="00160290"/>
    <w:pPr>
      <w:widowControl w:val="0"/>
      <w:tabs>
        <w:tab w:val="left" w:pos="540"/>
      </w:tabs>
      <w:suppressAutoHyphens w:val="0"/>
      <w:autoSpaceDN/>
      <w:spacing w:after="0" w:line="360" w:lineRule="exact"/>
      <w:ind w:left="454" w:hanging="454"/>
      <w:jc w:val="both"/>
      <w:textAlignment w:val="auto"/>
    </w:pPr>
    <w:rPr>
      <w:rFonts w:ascii="Times New Roman" w:eastAsia="文鼎中明" w:hAnsi="Times New Roman" w:cs="Times New Roman"/>
      <w:color w:val="auto"/>
      <w:kern w:val="2"/>
      <w:sz w:val="22"/>
      <w:szCs w:val="20"/>
    </w:rPr>
  </w:style>
  <w:style w:type="paragraph" w:customStyle="1" w:styleId="13">
    <w:name w:val="(1)"/>
    <w:basedOn w:val="a"/>
    <w:rsid w:val="00160290"/>
    <w:pPr>
      <w:widowControl w:val="0"/>
      <w:suppressAutoHyphens w:val="0"/>
      <w:autoSpaceDN/>
      <w:spacing w:after="0" w:line="360" w:lineRule="exact"/>
      <w:ind w:left="680" w:firstLine="0"/>
      <w:jc w:val="both"/>
      <w:textAlignment w:val="auto"/>
    </w:pPr>
    <w:rPr>
      <w:rFonts w:ascii="Times New Roman" w:eastAsia="文鼎中明" w:hAnsi="Times New Roman" w:cs="Times New Roman"/>
      <w:color w:val="auto"/>
      <w:kern w:val="2"/>
      <w:sz w:val="22"/>
      <w:szCs w:val="20"/>
    </w:rPr>
  </w:style>
  <w:style w:type="character" w:styleId="af6">
    <w:name w:val="Hyperlink"/>
    <w:rsid w:val="002F3AE5"/>
    <w:rPr>
      <w:color w:val="0000FF"/>
      <w:u w:val="single"/>
    </w:rPr>
  </w:style>
  <w:style w:type="character" w:customStyle="1" w:styleId="A60">
    <w:name w:val="A6"/>
    <w:rsid w:val="002F3AE5"/>
    <w:rPr>
      <w:rFonts w:cs="DFMingLight-B5"/>
      <w:color w:val="000000"/>
      <w:sz w:val="19"/>
      <w:szCs w:val="19"/>
    </w:rPr>
  </w:style>
  <w:style w:type="character" w:styleId="af7">
    <w:name w:val="Unresolved Mention"/>
    <w:basedOn w:val="a0"/>
    <w:uiPriority w:val="99"/>
    <w:semiHidden/>
    <w:unhideWhenUsed/>
    <w:rsid w:val="002F3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285935974_The_flipped_classroom_A_survey_of_the_research" TargetMode="External"/><Relationship Id="rId3" Type="http://schemas.openxmlformats.org/officeDocument/2006/relationships/settings" Target="settings.xml"/><Relationship Id="rId7" Type="http://schemas.openxmlformats.org/officeDocument/2006/relationships/hyperlink" Target="http://ctld.ntu.edu.tw/_epaper/news_detail.php?f_s_num=23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heatlantic.com/business/archive/2012/09/theres-something-veryexciting-going-on-here/26211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2019-04-08T07:05:00Z</cp:lastPrinted>
  <dcterms:created xsi:type="dcterms:W3CDTF">2024-06-13T07:52:00Z</dcterms:created>
  <dcterms:modified xsi:type="dcterms:W3CDTF">2024-06-13T08:29:00Z</dcterms:modified>
</cp:coreProperties>
</file>